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F8" w:rsidRPr="00C426DD" w:rsidRDefault="006D57C5" w:rsidP="00C426DD">
      <w:pPr>
        <w:spacing w:after="0" w:line="240" w:lineRule="auto"/>
        <w:ind w:firstLine="284"/>
        <w:jc w:val="center"/>
        <w:rPr>
          <w:rFonts w:cs="Arial"/>
          <w:b/>
          <w:sz w:val="28"/>
          <w:szCs w:val="28"/>
        </w:rPr>
      </w:pPr>
      <w:bookmarkStart w:id="0" w:name="_GoBack"/>
      <w:bookmarkEnd w:id="0"/>
      <w:r w:rsidRPr="00C426DD">
        <w:rPr>
          <w:rFonts w:cs="Arial"/>
          <w:b/>
          <w:sz w:val="28"/>
          <w:szCs w:val="28"/>
        </w:rPr>
        <w:t>CONTRATO DE CONSTITUIÇÃO D</w:t>
      </w:r>
      <w:r w:rsidR="002A516F" w:rsidRPr="00C426DD">
        <w:rPr>
          <w:rFonts w:cs="Arial"/>
          <w:b/>
          <w:sz w:val="28"/>
          <w:szCs w:val="28"/>
        </w:rPr>
        <w:t xml:space="preserve">E </w:t>
      </w:r>
    </w:p>
    <w:p w:rsidR="006D57C5" w:rsidRDefault="006D57C5" w:rsidP="00DC2FDE">
      <w:pPr>
        <w:spacing w:after="0" w:line="240" w:lineRule="auto"/>
        <w:ind w:firstLine="284"/>
        <w:jc w:val="center"/>
        <w:rPr>
          <w:rFonts w:cs="Arial"/>
          <w:b/>
          <w:sz w:val="28"/>
          <w:szCs w:val="28"/>
        </w:rPr>
      </w:pPr>
      <w:r w:rsidRPr="00C426DD">
        <w:rPr>
          <w:rFonts w:cs="Arial"/>
          <w:b/>
          <w:sz w:val="28"/>
          <w:szCs w:val="28"/>
        </w:rPr>
        <w:t>SOCIEDADE DE PROPÓSITO ESPECÍFICO (SPE)</w:t>
      </w:r>
    </w:p>
    <w:p w:rsidR="00DC2FDE" w:rsidRPr="00C426DD" w:rsidRDefault="00DC2FDE" w:rsidP="00DC2FDE">
      <w:pPr>
        <w:spacing w:after="0" w:line="240" w:lineRule="auto"/>
        <w:ind w:firstLine="284"/>
        <w:jc w:val="center"/>
        <w:rPr>
          <w:rFonts w:cs="Arial"/>
          <w:b/>
          <w:sz w:val="28"/>
          <w:szCs w:val="28"/>
        </w:rPr>
      </w:pPr>
    </w:p>
    <w:p w:rsidR="006D57C5" w:rsidRPr="00C760F8" w:rsidRDefault="00886B14" w:rsidP="00DC2FDE">
      <w:pPr>
        <w:spacing w:after="0" w:line="240" w:lineRule="auto"/>
        <w:jc w:val="center"/>
        <w:rPr>
          <w:rFonts w:cs="Arial"/>
          <w:b/>
          <w:sz w:val="32"/>
          <w:szCs w:val="32"/>
        </w:rPr>
      </w:pPr>
      <w:r>
        <w:rPr>
          <w:rFonts w:cs="Arial"/>
          <w:b/>
          <w:sz w:val="32"/>
          <w:szCs w:val="32"/>
        </w:rPr>
        <w:t xml:space="preserve">  </w:t>
      </w:r>
      <w:r w:rsidR="00C63ABE">
        <w:rPr>
          <w:rFonts w:cs="Arial"/>
          <w:b/>
          <w:sz w:val="32"/>
          <w:szCs w:val="32"/>
        </w:rPr>
        <w:t>XXXXXXXXXXXXXXXXXXXXXXXXXXXXXXXXXXXXXXXXX</w:t>
      </w:r>
    </w:p>
    <w:p w:rsidR="002A516F" w:rsidRPr="00C760F8" w:rsidRDefault="002A516F" w:rsidP="006D57C5">
      <w:pPr>
        <w:jc w:val="center"/>
        <w:rPr>
          <w:rFonts w:cs="Arial"/>
          <w:b/>
          <w:sz w:val="24"/>
          <w:szCs w:val="24"/>
        </w:rPr>
      </w:pPr>
    </w:p>
    <w:p w:rsidR="00883E09" w:rsidRPr="00886B14" w:rsidRDefault="007A2CBA" w:rsidP="00886B14">
      <w:pPr>
        <w:spacing w:before="100" w:beforeAutospacing="1" w:line="276" w:lineRule="auto"/>
        <w:ind w:left="708"/>
        <w:jc w:val="both"/>
        <w:rPr>
          <w:rFonts w:cs="Arial"/>
          <w:sz w:val="24"/>
          <w:szCs w:val="24"/>
        </w:rPr>
      </w:pPr>
      <w:r>
        <w:rPr>
          <w:rFonts w:cs="Arial"/>
          <w:b/>
        </w:rPr>
        <w:t>XXXXXXXXXXXXXXXXXXXXXXXXXXXXXXXXXXXX</w:t>
      </w:r>
      <w:r w:rsidR="002256AB">
        <w:rPr>
          <w:rFonts w:cs="Arial"/>
          <w:b/>
        </w:rPr>
        <w:t>XXXXXXXXXXX</w:t>
      </w:r>
      <w:r>
        <w:rPr>
          <w:rFonts w:cs="Arial"/>
          <w:b/>
        </w:rPr>
        <w:t>X</w:t>
      </w:r>
      <w:r w:rsidR="006D57C5" w:rsidRPr="00C760F8">
        <w:rPr>
          <w:rFonts w:cs="Arial"/>
          <w:b/>
          <w:sz w:val="24"/>
          <w:szCs w:val="24"/>
        </w:rPr>
        <w:t xml:space="preserve">, </w:t>
      </w:r>
      <w:r w:rsidR="0063631F" w:rsidRPr="00C760F8">
        <w:rPr>
          <w:rFonts w:cs="Arial"/>
          <w:b/>
          <w:sz w:val="24"/>
          <w:szCs w:val="24"/>
        </w:rPr>
        <w:t xml:space="preserve"> </w:t>
      </w:r>
      <w:r w:rsidR="002256AB">
        <w:rPr>
          <w:rFonts w:cs="Arial"/>
          <w:sz w:val="24"/>
          <w:szCs w:val="24"/>
        </w:rPr>
        <w:t>E</w:t>
      </w:r>
      <w:r w:rsidR="006D57C5" w:rsidRPr="00886B14">
        <w:rPr>
          <w:rFonts w:cs="Arial"/>
          <w:sz w:val="24"/>
          <w:szCs w:val="24"/>
        </w:rPr>
        <w:t xml:space="preserve">mpresa </w:t>
      </w:r>
      <w:r w:rsidR="0063631F" w:rsidRPr="00886B14">
        <w:rPr>
          <w:rFonts w:cs="Arial"/>
          <w:sz w:val="24"/>
          <w:szCs w:val="24"/>
        </w:rPr>
        <w:t xml:space="preserve"> </w:t>
      </w:r>
      <w:r w:rsidR="006D57C5" w:rsidRPr="00886B14">
        <w:rPr>
          <w:rFonts w:cs="Arial"/>
          <w:sz w:val="24"/>
          <w:szCs w:val="24"/>
        </w:rPr>
        <w:t xml:space="preserve">sediada </w:t>
      </w:r>
      <w:r w:rsidR="0063631F" w:rsidRPr="00886B14">
        <w:rPr>
          <w:rFonts w:cs="Arial"/>
          <w:sz w:val="24"/>
          <w:szCs w:val="24"/>
        </w:rPr>
        <w:t xml:space="preserve"> </w:t>
      </w:r>
      <w:r w:rsidR="006D57C5" w:rsidRPr="00886B14">
        <w:rPr>
          <w:rFonts w:cs="Arial"/>
          <w:sz w:val="24"/>
          <w:szCs w:val="24"/>
        </w:rPr>
        <w:t xml:space="preserve">no município de </w:t>
      </w:r>
      <w:proofErr w:type="spellStart"/>
      <w:r>
        <w:rPr>
          <w:rFonts w:cs="Arial"/>
          <w:sz w:val="24"/>
          <w:szCs w:val="24"/>
        </w:rPr>
        <w:t>Xxxxxxxxxxx</w:t>
      </w:r>
      <w:proofErr w:type="spellEnd"/>
      <w:r w:rsidR="006D57C5" w:rsidRPr="00886B14">
        <w:rPr>
          <w:rFonts w:cs="Arial"/>
          <w:sz w:val="24"/>
          <w:szCs w:val="24"/>
        </w:rPr>
        <w:t xml:space="preserve">, </w:t>
      </w:r>
      <w:r w:rsidR="0042177F" w:rsidRPr="00886B14">
        <w:rPr>
          <w:rFonts w:cs="Arial"/>
          <w:sz w:val="24"/>
          <w:szCs w:val="24"/>
        </w:rPr>
        <w:t>E</w:t>
      </w:r>
      <w:r w:rsidR="006D57C5" w:rsidRPr="00886B14">
        <w:rPr>
          <w:rFonts w:cs="Arial"/>
          <w:sz w:val="24"/>
          <w:szCs w:val="24"/>
        </w:rPr>
        <w:t xml:space="preserve">stado de </w:t>
      </w:r>
      <w:proofErr w:type="spellStart"/>
      <w:r>
        <w:rPr>
          <w:rFonts w:cs="Arial"/>
          <w:sz w:val="24"/>
          <w:szCs w:val="24"/>
        </w:rPr>
        <w:t>Xxxxxxxxxxx</w:t>
      </w:r>
      <w:proofErr w:type="spellEnd"/>
      <w:r w:rsidR="006D57C5" w:rsidRPr="00886B14">
        <w:rPr>
          <w:rFonts w:cs="Arial"/>
          <w:sz w:val="24"/>
          <w:szCs w:val="24"/>
        </w:rPr>
        <w:t xml:space="preserve">, na </w:t>
      </w:r>
      <w:r w:rsidR="0042177F" w:rsidRPr="00886B14">
        <w:rPr>
          <w:rFonts w:cs="Arial"/>
          <w:sz w:val="24"/>
          <w:szCs w:val="24"/>
        </w:rPr>
        <w:t>R</w:t>
      </w:r>
      <w:r w:rsidR="006D57C5" w:rsidRPr="00886B14">
        <w:rPr>
          <w:rFonts w:cs="Arial"/>
          <w:sz w:val="24"/>
          <w:szCs w:val="24"/>
        </w:rPr>
        <w:t xml:space="preserve">ua </w:t>
      </w:r>
      <w:proofErr w:type="spellStart"/>
      <w:r>
        <w:rPr>
          <w:rFonts w:cs="Arial"/>
          <w:sz w:val="24"/>
          <w:szCs w:val="24"/>
        </w:rPr>
        <w:t>Xxxxxxxxxxxxxxxxx</w:t>
      </w:r>
      <w:proofErr w:type="spellEnd"/>
      <w:r w:rsidR="006D57C5" w:rsidRPr="00886B14">
        <w:rPr>
          <w:rFonts w:cs="Arial"/>
          <w:sz w:val="24"/>
          <w:szCs w:val="24"/>
        </w:rPr>
        <w:t xml:space="preserve">, nº </w:t>
      </w:r>
      <w:r>
        <w:rPr>
          <w:rFonts w:cs="Arial"/>
          <w:sz w:val="24"/>
          <w:szCs w:val="24"/>
        </w:rPr>
        <w:t>XXX</w:t>
      </w:r>
      <w:r w:rsidR="006D57C5" w:rsidRPr="00886B14">
        <w:rPr>
          <w:rFonts w:cs="Arial"/>
          <w:sz w:val="24"/>
          <w:szCs w:val="24"/>
        </w:rPr>
        <w:t xml:space="preserve">, </w:t>
      </w:r>
      <w:r>
        <w:rPr>
          <w:rFonts w:cs="Arial"/>
          <w:sz w:val="24"/>
          <w:szCs w:val="24"/>
        </w:rPr>
        <w:t>XXXXXX</w:t>
      </w:r>
      <w:r w:rsidR="006D57C5" w:rsidRPr="00886B14">
        <w:rPr>
          <w:rFonts w:cs="Arial"/>
          <w:sz w:val="24"/>
          <w:szCs w:val="24"/>
        </w:rPr>
        <w:t xml:space="preserve">, CEP </w:t>
      </w:r>
      <w:r>
        <w:rPr>
          <w:rFonts w:cs="Arial"/>
          <w:sz w:val="24"/>
          <w:szCs w:val="24"/>
        </w:rPr>
        <w:t>XXXXXXXX</w:t>
      </w:r>
      <w:r w:rsidR="006D57C5" w:rsidRPr="00886B14">
        <w:rPr>
          <w:rFonts w:cs="Arial"/>
          <w:sz w:val="24"/>
          <w:szCs w:val="24"/>
        </w:rPr>
        <w:t xml:space="preserve">, inscrita no CNPJ sob o nº </w:t>
      </w:r>
      <w:r w:rsidR="00DB6529">
        <w:rPr>
          <w:rFonts w:cs="Arial"/>
          <w:sz w:val="24"/>
          <w:szCs w:val="24"/>
        </w:rPr>
        <w:t>XXXXXXXXXXXXXXXXXX</w:t>
      </w:r>
      <w:r w:rsidR="006D57C5" w:rsidRPr="00886B14">
        <w:rPr>
          <w:rFonts w:cs="Arial"/>
          <w:sz w:val="24"/>
          <w:szCs w:val="24"/>
        </w:rPr>
        <w:t xml:space="preserve"> e registrada na JUCESP sob o nº </w:t>
      </w:r>
      <w:r w:rsidR="00DB6529">
        <w:rPr>
          <w:rFonts w:cs="Arial"/>
          <w:sz w:val="24"/>
          <w:szCs w:val="24"/>
        </w:rPr>
        <w:t>XXXXXXXXXXXX</w:t>
      </w:r>
      <w:r w:rsidR="006D57C5" w:rsidRPr="00886B14">
        <w:rPr>
          <w:rFonts w:cs="Arial"/>
          <w:sz w:val="24"/>
          <w:szCs w:val="24"/>
        </w:rPr>
        <w:t>, representada por seu sócio e administrador,</w:t>
      </w:r>
      <w:r w:rsidR="006D57C5" w:rsidRPr="00C760F8">
        <w:rPr>
          <w:rFonts w:cs="Arial"/>
          <w:sz w:val="24"/>
          <w:szCs w:val="24"/>
        </w:rPr>
        <w:t xml:space="preserve"> </w:t>
      </w:r>
      <w:r w:rsidR="00DB6529">
        <w:rPr>
          <w:rFonts w:cs="Arial"/>
          <w:b/>
        </w:rPr>
        <w:t>XXXXXXXXXXXXXXXXXX</w:t>
      </w:r>
      <w:r w:rsidR="006D57C5" w:rsidRPr="00C760F8">
        <w:rPr>
          <w:rFonts w:cs="Arial"/>
          <w:sz w:val="24"/>
          <w:szCs w:val="24"/>
        </w:rPr>
        <w:t xml:space="preserve">, </w:t>
      </w:r>
      <w:r w:rsidR="006D57C5" w:rsidRPr="00886B14">
        <w:rPr>
          <w:rFonts w:cs="Arial"/>
          <w:sz w:val="24"/>
          <w:szCs w:val="24"/>
        </w:rPr>
        <w:t xml:space="preserve">brasileiro, casado sob o regime parcial de bens, </w:t>
      </w:r>
      <w:r w:rsidR="0042177F" w:rsidRPr="00886B14">
        <w:rPr>
          <w:rFonts w:cs="Arial"/>
          <w:sz w:val="24"/>
          <w:szCs w:val="24"/>
        </w:rPr>
        <w:t xml:space="preserve">empresário, </w:t>
      </w:r>
      <w:r w:rsidR="006D57C5" w:rsidRPr="00886B14">
        <w:rPr>
          <w:rFonts w:cs="Arial"/>
          <w:sz w:val="24"/>
          <w:szCs w:val="24"/>
        </w:rPr>
        <w:t xml:space="preserve">nascido em </w:t>
      </w:r>
      <w:proofErr w:type="spellStart"/>
      <w:r w:rsidR="00DB6529">
        <w:rPr>
          <w:rFonts w:cs="Arial"/>
          <w:sz w:val="24"/>
          <w:szCs w:val="24"/>
        </w:rPr>
        <w:t>Xxxxxxxxxxx</w:t>
      </w:r>
      <w:proofErr w:type="spellEnd"/>
      <w:r w:rsidR="006D57C5" w:rsidRPr="00886B14">
        <w:rPr>
          <w:rFonts w:cs="Arial"/>
          <w:sz w:val="24"/>
          <w:szCs w:val="24"/>
        </w:rPr>
        <w:t xml:space="preserve">, estado de </w:t>
      </w:r>
      <w:proofErr w:type="spellStart"/>
      <w:r w:rsidR="00DB6529">
        <w:rPr>
          <w:rFonts w:cs="Arial"/>
          <w:sz w:val="24"/>
          <w:szCs w:val="24"/>
        </w:rPr>
        <w:t>Xxxxxxxxxx</w:t>
      </w:r>
      <w:proofErr w:type="spellEnd"/>
      <w:r w:rsidR="006D57C5" w:rsidRPr="00886B14">
        <w:rPr>
          <w:rFonts w:cs="Arial"/>
          <w:sz w:val="24"/>
          <w:szCs w:val="24"/>
        </w:rPr>
        <w:t xml:space="preserve">, em </w:t>
      </w:r>
      <w:r w:rsidR="00DB6529">
        <w:rPr>
          <w:rFonts w:cs="Arial"/>
          <w:sz w:val="24"/>
          <w:szCs w:val="24"/>
        </w:rPr>
        <w:t xml:space="preserve">XX </w:t>
      </w:r>
      <w:r w:rsidR="005E39B8">
        <w:rPr>
          <w:rFonts w:cs="Arial"/>
          <w:sz w:val="24"/>
          <w:szCs w:val="24"/>
        </w:rPr>
        <w:t>de</w:t>
      </w:r>
      <w:r w:rsidR="00DB6529">
        <w:rPr>
          <w:rFonts w:cs="Arial"/>
          <w:sz w:val="24"/>
          <w:szCs w:val="24"/>
        </w:rPr>
        <w:t xml:space="preserve"> </w:t>
      </w:r>
      <w:proofErr w:type="spellStart"/>
      <w:r w:rsidR="00DB6529">
        <w:rPr>
          <w:rFonts w:cs="Arial"/>
          <w:sz w:val="24"/>
          <w:szCs w:val="24"/>
        </w:rPr>
        <w:t>Xxxxxxxxxxx</w:t>
      </w:r>
      <w:proofErr w:type="spellEnd"/>
      <w:r w:rsidR="00DB6529">
        <w:rPr>
          <w:rFonts w:cs="Arial"/>
          <w:sz w:val="24"/>
          <w:szCs w:val="24"/>
        </w:rPr>
        <w:t xml:space="preserve"> </w:t>
      </w:r>
      <w:r w:rsidR="005E39B8">
        <w:rPr>
          <w:rFonts w:cs="Arial"/>
          <w:sz w:val="24"/>
          <w:szCs w:val="24"/>
        </w:rPr>
        <w:t>de</w:t>
      </w:r>
      <w:r w:rsidR="00DB6529">
        <w:rPr>
          <w:rFonts w:cs="Arial"/>
          <w:sz w:val="24"/>
          <w:szCs w:val="24"/>
        </w:rPr>
        <w:t xml:space="preserve"> XXXX</w:t>
      </w:r>
      <w:r w:rsidR="006D57C5" w:rsidRPr="00886B14">
        <w:rPr>
          <w:rFonts w:cs="Arial"/>
          <w:sz w:val="24"/>
          <w:szCs w:val="24"/>
        </w:rPr>
        <w:t xml:space="preserve">, empresário, portador(a) da cédula de identidade RG nº </w:t>
      </w:r>
      <w:r w:rsidR="00DB6529">
        <w:rPr>
          <w:rFonts w:cs="Arial"/>
          <w:sz w:val="24"/>
          <w:szCs w:val="24"/>
        </w:rPr>
        <w:t>XXXXXXXXXXXXX</w:t>
      </w:r>
      <w:r w:rsidR="005E39B8" w:rsidRPr="00886B14">
        <w:rPr>
          <w:rFonts w:cs="Arial"/>
          <w:sz w:val="24"/>
          <w:szCs w:val="24"/>
        </w:rPr>
        <w:t xml:space="preserve"> – </w:t>
      </w:r>
      <w:r w:rsidR="005E39B8">
        <w:rPr>
          <w:rFonts w:cs="Arial"/>
          <w:sz w:val="24"/>
          <w:szCs w:val="24"/>
        </w:rPr>
        <w:t>XXX</w:t>
      </w:r>
      <w:r w:rsidR="005E39B8" w:rsidRPr="00886B14">
        <w:rPr>
          <w:rFonts w:cs="Arial"/>
          <w:sz w:val="24"/>
          <w:szCs w:val="24"/>
        </w:rPr>
        <w:t>/</w:t>
      </w:r>
      <w:r w:rsidR="005E39B8">
        <w:rPr>
          <w:rFonts w:cs="Arial"/>
          <w:sz w:val="24"/>
          <w:szCs w:val="24"/>
        </w:rPr>
        <w:t>XX</w:t>
      </w:r>
      <w:r w:rsidR="005E39B8" w:rsidRPr="00886B14">
        <w:rPr>
          <w:rFonts w:cs="Arial"/>
          <w:sz w:val="24"/>
          <w:szCs w:val="24"/>
        </w:rPr>
        <w:t xml:space="preserve">, expedida em </w:t>
      </w:r>
      <w:r w:rsidR="005E39B8">
        <w:rPr>
          <w:rFonts w:cs="Arial"/>
          <w:sz w:val="24"/>
          <w:szCs w:val="24"/>
        </w:rPr>
        <w:t>XX/XX/XXXX,</w:t>
      </w:r>
      <w:r w:rsidR="005E39B8" w:rsidRPr="005E39B8">
        <w:rPr>
          <w:rFonts w:cs="Arial"/>
          <w:sz w:val="24"/>
          <w:szCs w:val="24"/>
        </w:rPr>
        <w:t xml:space="preserve"> </w:t>
      </w:r>
      <w:r w:rsidR="005E39B8" w:rsidRPr="00886B14">
        <w:rPr>
          <w:rFonts w:cs="Arial"/>
          <w:sz w:val="24"/>
          <w:szCs w:val="24"/>
        </w:rPr>
        <w:t xml:space="preserve">inscrito(a) no CPF/ME sob nº </w:t>
      </w:r>
      <w:r w:rsidR="005E39B8">
        <w:rPr>
          <w:rFonts w:cs="Arial"/>
          <w:sz w:val="24"/>
          <w:szCs w:val="24"/>
        </w:rPr>
        <w:t>XXXXXXXXXXXXX</w:t>
      </w:r>
      <w:r w:rsidR="005E39B8" w:rsidRPr="00886B14">
        <w:rPr>
          <w:rFonts w:cs="Arial"/>
          <w:sz w:val="24"/>
          <w:szCs w:val="24"/>
        </w:rPr>
        <w:t>,</w:t>
      </w:r>
      <w:r w:rsidR="006D57C5" w:rsidRPr="00886B14">
        <w:rPr>
          <w:rFonts w:cs="Arial"/>
          <w:sz w:val="24"/>
          <w:szCs w:val="24"/>
        </w:rPr>
        <w:t xml:space="preserve"> residente e domiciliado no Município de </w:t>
      </w:r>
      <w:proofErr w:type="spellStart"/>
      <w:r w:rsidR="00DB6529">
        <w:rPr>
          <w:rFonts w:cs="Arial"/>
          <w:sz w:val="24"/>
          <w:szCs w:val="24"/>
        </w:rPr>
        <w:t>Xxxxxxxxxxxx</w:t>
      </w:r>
      <w:proofErr w:type="spellEnd"/>
      <w:r w:rsidR="006D57C5" w:rsidRPr="00886B14">
        <w:rPr>
          <w:rFonts w:cs="Arial"/>
          <w:sz w:val="24"/>
          <w:szCs w:val="24"/>
        </w:rPr>
        <w:t xml:space="preserve">, Estado de </w:t>
      </w:r>
      <w:proofErr w:type="spellStart"/>
      <w:r w:rsidR="00DB6529">
        <w:rPr>
          <w:rFonts w:cs="Arial"/>
          <w:sz w:val="24"/>
          <w:szCs w:val="24"/>
        </w:rPr>
        <w:t>Xxxxxxxxxxxx</w:t>
      </w:r>
      <w:proofErr w:type="spellEnd"/>
      <w:r w:rsidR="006D57C5" w:rsidRPr="00886B14">
        <w:rPr>
          <w:rFonts w:cs="Arial"/>
          <w:sz w:val="24"/>
          <w:szCs w:val="24"/>
        </w:rPr>
        <w:t xml:space="preserve">, na Rua </w:t>
      </w:r>
      <w:proofErr w:type="spellStart"/>
      <w:r w:rsidR="00DB6529">
        <w:rPr>
          <w:rFonts w:cs="Arial"/>
          <w:sz w:val="24"/>
          <w:szCs w:val="24"/>
        </w:rPr>
        <w:t>Xxxxxxxxxxxxxxxxxxx</w:t>
      </w:r>
      <w:proofErr w:type="spellEnd"/>
      <w:r w:rsidR="006D57C5" w:rsidRPr="00886B14">
        <w:rPr>
          <w:rFonts w:cs="Arial"/>
          <w:sz w:val="24"/>
          <w:szCs w:val="24"/>
        </w:rPr>
        <w:t xml:space="preserve">, nº </w:t>
      </w:r>
      <w:r w:rsidR="00DB6529">
        <w:rPr>
          <w:rFonts w:cs="Arial"/>
          <w:sz w:val="24"/>
          <w:szCs w:val="24"/>
        </w:rPr>
        <w:t>XXX</w:t>
      </w:r>
      <w:r w:rsidR="006D57C5" w:rsidRPr="00886B14">
        <w:rPr>
          <w:rFonts w:cs="Arial"/>
          <w:sz w:val="24"/>
          <w:szCs w:val="24"/>
        </w:rPr>
        <w:t xml:space="preserve"> – </w:t>
      </w:r>
      <w:proofErr w:type="spellStart"/>
      <w:r w:rsidR="00DB6529">
        <w:rPr>
          <w:rFonts w:cs="Arial"/>
          <w:sz w:val="24"/>
          <w:szCs w:val="24"/>
        </w:rPr>
        <w:t>Xxxxxxxxxxx</w:t>
      </w:r>
      <w:proofErr w:type="spellEnd"/>
      <w:r w:rsidR="006D57C5" w:rsidRPr="00886B14">
        <w:rPr>
          <w:rFonts w:cs="Arial"/>
          <w:sz w:val="24"/>
          <w:szCs w:val="24"/>
        </w:rPr>
        <w:t xml:space="preserve"> – </w:t>
      </w:r>
      <w:proofErr w:type="spellStart"/>
      <w:r w:rsidR="00DB6529">
        <w:rPr>
          <w:rFonts w:cs="Arial"/>
          <w:sz w:val="24"/>
          <w:szCs w:val="24"/>
        </w:rPr>
        <w:t>Xxxxxxxxxx</w:t>
      </w:r>
      <w:proofErr w:type="spellEnd"/>
      <w:r w:rsidR="006D57C5" w:rsidRPr="00886B14">
        <w:rPr>
          <w:rFonts w:cs="Arial"/>
          <w:sz w:val="24"/>
          <w:szCs w:val="24"/>
        </w:rPr>
        <w:t>/</w:t>
      </w:r>
      <w:r w:rsidR="00DB6529">
        <w:rPr>
          <w:rFonts w:cs="Arial"/>
          <w:sz w:val="24"/>
          <w:szCs w:val="24"/>
        </w:rPr>
        <w:t>XX</w:t>
      </w:r>
      <w:r w:rsidR="006D57C5" w:rsidRPr="00886B14">
        <w:rPr>
          <w:rFonts w:cs="Arial"/>
          <w:sz w:val="24"/>
          <w:szCs w:val="24"/>
        </w:rPr>
        <w:t xml:space="preserve"> – CEP </w:t>
      </w:r>
      <w:r w:rsidR="00DB6529">
        <w:rPr>
          <w:rFonts w:cs="Arial"/>
          <w:sz w:val="24"/>
          <w:szCs w:val="24"/>
        </w:rPr>
        <w:t>XXXXXXXXX</w:t>
      </w:r>
      <w:r w:rsidR="006D57C5" w:rsidRPr="00886B14">
        <w:rPr>
          <w:rFonts w:cs="Arial"/>
          <w:sz w:val="24"/>
          <w:szCs w:val="24"/>
        </w:rPr>
        <w:t>;</w:t>
      </w:r>
    </w:p>
    <w:p w:rsidR="006D57C5" w:rsidRPr="00886B14" w:rsidRDefault="002256AB" w:rsidP="00886B14">
      <w:pPr>
        <w:spacing w:before="100" w:beforeAutospacing="1" w:line="276" w:lineRule="auto"/>
        <w:ind w:left="708"/>
        <w:jc w:val="both"/>
        <w:rPr>
          <w:rFonts w:cs="Arial"/>
          <w:sz w:val="24"/>
          <w:szCs w:val="24"/>
        </w:rPr>
      </w:pPr>
      <w:r>
        <w:rPr>
          <w:rFonts w:cs="Arial"/>
          <w:b/>
        </w:rPr>
        <w:t>XXXXXXXXXXXXXXXXXXXXXXXXXXXXXXXXXXXXXXXXXXXXXXXX</w:t>
      </w:r>
      <w:r w:rsidRPr="00C760F8">
        <w:rPr>
          <w:rFonts w:cs="Arial"/>
          <w:b/>
          <w:sz w:val="24"/>
          <w:szCs w:val="24"/>
        </w:rPr>
        <w:t xml:space="preserve">,  </w:t>
      </w:r>
      <w:r>
        <w:rPr>
          <w:rFonts w:cs="Arial"/>
          <w:sz w:val="24"/>
          <w:szCs w:val="24"/>
        </w:rPr>
        <w:t>E</w:t>
      </w:r>
      <w:r w:rsidRPr="00886B14">
        <w:rPr>
          <w:rFonts w:cs="Arial"/>
          <w:sz w:val="24"/>
          <w:szCs w:val="24"/>
        </w:rPr>
        <w:t xml:space="preserve">mpresa  sediada  no município de </w:t>
      </w:r>
      <w:proofErr w:type="spellStart"/>
      <w:r>
        <w:rPr>
          <w:rFonts w:cs="Arial"/>
          <w:sz w:val="24"/>
          <w:szCs w:val="24"/>
        </w:rPr>
        <w:t>Xxxxxxxxxxx</w:t>
      </w:r>
      <w:proofErr w:type="spellEnd"/>
      <w:r w:rsidRPr="00886B14">
        <w:rPr>
          <w:rFonts w:cs="Arial"/>
          <w:sz w:val="24"/>
          <w:szCs w:val="24"/>
        </w:rPr>
        <w:t xml:space="preserve">, Estado de </w:t>
      </w:r>
      <w:proofErr w:type="spellStart"/>
      <w:r>
        <w:rPr>
          <w:rFonts w:cs="Arial"/>
          <w:sz w:val="24"/>
          <w:szCs w:val="24"/>
        </w:rPr>
        <w:t>Xxxxxxxxxxx</w:t>
      </w:r>
      <w:proofErr w:type="spellEnd"/>
      <w:r w:rsidRPr="00886B14">
        <w:rPr>
          <w:rFonts w:cs="Arial"/>
          <w:sz w:val="24"/>
          <w:szCs w:val="24"/>
        </w:rPr>
        <w:t xml:space="preserve">, na Rua </w:t>
      </w:r>
      <w:proofErr w:type="spellStart"/>
      <w:r>
        <w:rPr>
          <w:rFonts w:cs="Arial"/>
          <w:sz w:val="24"/>
          <w:szCs w:val="24"/>
        </w:rPr>
        <w:t>Xxxxxxxxxxxxxxxxx</w:t>
      </w:r>
      <w:proofErr w:type="spellEnd"/>
      <w:r w:rsidRPr="00886B14">
        <w:rPr>
          <w:rFonts w:cs="Arial"/>
          <w:sz w:val="24"/>
          <w:szCs w:val="24"/>
        </w:rPr>
        <w:t xml:space="preserve">, nº </w:t>
      </w:r>
      <w:r>
        <w:rPr>
          <w:rFonts w:cs="Arial"/>
          <w:sz w:val="24"/>
          <w:szCs w:val="24"/>
        </w:rPr>
        <w:t>XXX</w:t>
      </w:r>
      <w:r w:rsidRPr="00886B14">
        <w:rPr>
          <w:rFonts w:cs="Arial"/>
          <w:sz w:val="24"/>
          <w:szCs w:val="24"/>
        </w:rPr>
        <w:t xml:space="preserve">, </w:t>
      </w:r>
      <w:r>
        <w:rPr>
          <w:rFonts w:cs="Arial"/>
          <w:sz w:val="24"/>
          <w:szCs w:val="24"/>
        </w:rPr>
        <w:t>XXXXXX</w:t>
      </w:r>
      <w:r w:rsidRPr="00886B14">
        <w:rPr>
          <w:rFonts w:cs="Arial"/>
          <w:sz w:val="24"/>
          <w:szCs w:val="24"/>
        </w:rPr>
        <w:t xml:space="preserve">, CEP </w:t>
      </w:r>
      <w:r>
        <w:rPr>
          <w:rFonts w:cs="Arial"/>
          <w:sz w:val="24"/>
          <w:szCs w:val="24"/>
        </w:rPr>
        <w:t>XXXXXXXX</w:t>
      </w:r>
      <w:r w:rsidRPr="00886B14">
        <w:rPr>
          <w:rFonts w:cs="Arial"/>
          <w:sz w:val="24"/>
          <w:szCs w:val="24"/>
        </w:rPr>
        <w:t xml:space="preserve">, inscrita no CNPJ sob o nº </w:t>
      </w:r>
      <w:r>
        <w:rPr>
          <w:rFonts w:cs="Arial"/>
          <w:sz w:val="24"/>
          <w:szCs w:val="24"/>
        </w:rPr>
        <w:t>XXXXXXXXXXXXXXXXXX</w:t>
      </w:r>
      <w:r w:rsidRPr="00886B14">
        <w:rPr>
          <w:rFonts w:cs="Arial"/>
          <w:sz w:val="24"/>
          <w:szCs w:val="24"/>
        </w:rPr>
        <w:t xml:space="preserve"> e registrada na JUCESP sob o nº </w:t>
      </w:r>
      <w:r>
        <w:rPr>
          <w:rFonts w:cs="Arial"/>
          <w:sz w:val="24"/>
          <w:szCs w:val="24"/>
        </w:rPr>
        <w:t>XXXXXXXXXXXX</w:t>
      </w:r>
      <w:r w:rsidR="0063631F" w:rsidRPr="00886B14">
        <w:rPr>
          <w:rFonts w:cs="Arial"/>
          <w:sz w:val="24"/>
          <w:szCs w:val="24"/>
        </w:rPr>
        <w:t xml:space="preserve">, representada por sua titular, </w:t>
      </w:r>
      <w:r>
        <w:rPr>
          <w:rFonts w:cs="Arial"/>
          <w:b/>
        </w:rPr>
        <w:t>XXXXXXXXXXXXXXXXXXXXXXXXXXXXXXXXXX</w:t>
      </w:r>
      <w:r w:rsidR="0063631F" w:rsidRPr="00C760F8">
        <w:rPr>
          <w:rFonts w:cs="Arial"/>
        </w:rPr>
        <w:t xml:space="preserve">, </w:t>
      </w:r>
      <w:r w:rsidR="0063631F" w:rsidRPr="00886B14">
        <w:rPr>
          <w:rFonts w:cs="Arial"/>
          <w:sz w:val="24"/>
          <w:szCs w:val="24"/>
        </w:rPr>
        <w:t xml:space="preserve">brasileira, solteira, maior empresária, nascida em </w:t>
      </w:r>
      <w:proofErr w:type="spellStart"/>
      <w:r>
        <w:rPr>
          <w:rFonts w:cs="Arial"/>
          <w:sz w:val="24"/>
          <w:szCs w:val="24"/>
        </w:rPr>
        <w:t>Xxxxxxxxxx</w:t>
      </w:r>
      <w:proofErr w:type="spellEnd"/>
      <w:r w:rsidR="0063631F" w:rsidRPr="00886B14">
        <w:rPr>
          <w:rFonts w:cs="Arial"/>
          <w:sz w:val="24"/>
          <w:szCs w:val="24"/>
        </w:rPr>
        <w:t xml:space="preserve">, estado de </w:t>
      </w:r>
      <w:proofErr w:type="spellStart"/>
      <w:r>
        <w:rPr>
          <w:rFonts w:cs="Arial"/>
          <w:sz w:val="24"/>
          <w:szCs w:val="24"/>
        </w:rPr>
        <w:t>Xxxxxxxxx</w:t>
      </w:r>
      <w:proofErr w:type="spellEnd"/>
      <w:r w:rsidR="0057621E" w:rsidRPr="00886B14">
        <w:rPr>
          <w:rFonts w:cs="Arial"/>
          <w:sz w:val="24"/>
          <w:szCs w:val="24"/>
        </w:rPr>
        <w:t xml:space="preserve"> em </w:t>
      </w:r>
      <w:r>
        <w:rPr>
          <w:rFonts w:cs="Arial"/>
          <w:sz w:val="24"/>
          <w:szCs w:val="24"/>
        </w:rPr>
        <w:t>XX/XX/XXXX</w:t>
      </w:r>
      <w:r w:rsidR="0057621E" w:rsidRPr="00886B14">
        <w:rPr>
          <w:rFonts w:cs="Arial"/>
          <w:sz w:val="24"/>
          <w:szCs w:val="24"/>
        </w:rPr>
        <w:t xml:space="preserve">, portador(a) da célula de identidade RG nº </w:t>
      </w:r>
      <w:r>
        <w:rPr>
          <w:rFonts w:cs="Arial"/>
          <w:sz w:val="24"/>
          <w:szCs w:val="24"/>
        </w:rPr>
        <w:t>XXXXXXXXXXX</w:t>
      </w:r>
      <w:r w:rsidR="0057621E" w:rsidRPr="00886B14">
        <w:rPr>
          <w:rFonts w:cs="Arial"/>
          <w:sz w:val="24"/>
          <w:szCs w:val="24"/>
        </w:rPr>
        <w:t xml:space="preserve"> – </w:t>
      </w:r>
      <w:r w:rsidR="005E39B8">
        <w:rPr>
          <w:rFonts w:cs="Arial"/>
          <w:sz w:val="24"/>
          <w:szCs w:val="24"/>
        </w:rPr>
        <w:t>XXX</w:t>
      </w:r>
      <w:r w:rsidR="0057621E" w:rsidRPr="00886B14">
        <w:rPr>
          <w:rFonts w:cs="Arial"/>
          <w:sz w:val="24"/>
          <w:szCs w:val="24"/>
        </w:rPr>
        <w:t>/</w:t>
      </w:r>
      <w:r w:rsidR="005E39B8">
        <w:rPr>
          <w:rFonts w:cs="Arial"/>
          <w:sz w:val="24"/>
          <w:szCs w:val="24"/>
        </w:rPr>
        <w:t>XX</w:t>
      </w:r>
      <w:r w:rsidR="0057621E" w:rsidRPr="00886B14">
        <w:rPr>
          <w:rFonts w:cs="Arial"/>
          <w:sz w:val="24"/>
          <w:szCs w:val="24"/>
        </w:rPr>
        <w:t xml:space="preserve">, expedida em </w:t>
      </w:r>
      <w:r>
        <w:rPr>
          <w:rFonts w:cs="Arial"/>
          <w:sz w:val="24"/>
          <w:szCs w:val="24"/>
        </w:rPr>
        <w:t>XX/XX/XXXX</w:t>
      </w:r>
      <w:r w:rsidR="0057621E" w:rsidRPr="00886B14">
        <w:rPr>
          <w:rFonts w:cs="Arial"/>
          <w:sz w:val="24"/>
          <w:szCs w:val="24"/>
        </w:rPr>
        <w:t>,</w:t>
      </w:r>
      <w:r w:rsidR="00633942" w:rsidRPr="00886B14">
        <w:rPr>
          <w:rFonts w:cs="Arial"/>
          <w:sz w:val="24"/>
          <w:szCs w:val="24"/>
        </w:rPr>
        <w:t xml:space="preserve"> in</w:t>
      </w:r>
      <w:r w:rsidR="007D1109" w:rsidRPr="00886B14">
        <w:rPr>
          <w:rFonts w:cs="Arial"/>
          <w:sz w:val="24"/>
          <w:szCs w:val="24"/>
        </w:rPr>
        <w:t>s</w:t>
      </w:r>
      <w:r w:rsidR="00633942" w:rsidRPr="00886B14">
        <w:rPr>
          <w:rFonts w:cs="Arial"/>
          <w:sz w:val="24"/>
          <w:szCs w:val="24"/>
        </w:rPr>
        <w:t>crito</w:t>
      </w:r>
      <w:r w:rsidR="007D1109" w:rsidRPr="00886B14">
        <w:rPr>
          <w:rFonts w:cs="Arial"/>
          <w:sz w:val="24"/>
          <w:szCs w:val="24"/>
        </w:rPr>
        <w:t xml:space="preserve">(a) no CPF/ME sob nº </w:t>
      </w:r>
      <w:r>
        <w:rPr>
          <w:rFonts w:cs="Arial"/>
          <w:sz w:val="24"/>
          <w:szCs w:val="24"/>
        </w:rPr>
        <w:t>XXXXXXXXXXXXX</w:t>
      </w:r>
      <w:r w:rsidR="007D1109" w:rsidRPr="00886B14">
        <w:rPr>
          <w:rFonts w:cs="Arial"/>
          <w:sz w:val="24"/>
          <w:szCs w:val="24"/>
        </w:rPr>
        <w:t xml:space="preserve">, residente e domiciliada no Município de </w:t>
      </w:r>
      <w:proofErr w:type="spellStart"/>
      <w:r w:rsidR="005E39B8">
        <w:rPr>
          <w:rFonts w:cs="Arial"/>
          <w:sz w:val="24"/>
          <w:szCs w:val="24"/>
        </w:rPr>
        <w:t>Xxxxxxxxxxxx</w:t>
      </w:r>
      <w:proofErr w:type="spellEnd"/>
      <w:r w:rsidR="005E39B8" w:rsidRPr="00886B14">
        <w:rPr>
          <w:rFonts w:cs="Arial"/>
          <w:sz w:val="24"/>
          <w:szCs w:val="24"/>
        </w:rPr>
        <w:t xml:space="preserve">, Estado de </w:t>
      </w:r>
      <w:proofErr w:type="spellStart"/>
      <w:r w:rsidR="005E39B8">
        <w:rPr>
          <w:rFonts w:cs="Arial"/>
          <w:sz w:val="24"/>
          <w:szCs w:val="24"/>
        </w:rPr>
        <w:t>Xxxxxxxxxxxx</w:t>
      </w:r>
      <w:proofErr w:type="spellEnd"/>
      <w:r w:rsidR="005E39B8" w:rsidRPr="00886B14">
        <w:rPr>
          <w:rFonts w:cs="Arial"/>
          <w:sz w:val="24"/>
          <w:szCs w:val="24"/>
        </w:rPr>
        <w:t xml:space="preserve">, na Rua </w:t>
      </w:r>
      <w:proofErr w:type="spellStart"/>
      <w:r w:rsidR="005E39B8">
        <w:rPr>
          <w:rFonts w:cs="Arial"/>
          <w:sz w:val="24"/>
          <w:szCs w:val="24"/>
        </w:rPr>
        <w:t>Xxxxxxxxxxxxxxxxxxx</w:t>
      </w:r>
      <w:proofErr w:type="spellEnd"/>
      <w:r w:rsidR="005E39B8" w:rsidRPr="00886B14">
        <w:rPr>
          <w:rFonts w:cs="Arial"/>
          <w:sz w:val="24"/>
          <w:szCs w:val="24"/>
        </w:rPr>
        <w:t xml:space="preserve">, nº </w:t>
      </w:r>
      <w:r w:rsidR="005E39B8">
        <w:rPr>
          <w:rFonts w:cs="Arial"/>
          <w:sz w:val="24"/>
          <w:szCs w:val="24"/>
        </w:rPr>
        <w:t>XXX</w:t>
      </w:r>
      <w:r w:rsidR="005E39B8" w:rsidRPr="00886B14">
        <w:rPr>
          <w:rFonts w:cs="Arial"/>
          <w:sz w:val="24"/>
          <w:szCs w:val="24"/>
        </w:rPr>
        <w:t xml:space="preserve"> – </w:t>
      </w:r>
      <w:proofErr w:type="spellStart"/>
      <w:r w:rsidR="005E39B8">
        <w:rPr>
          <w:rFonts w:cs="Arial"/>
          <w:sz w:val="24"/>
          <w:szCs w:val="24"/>
        </w:rPr>
        <w:t>Xxxxxxxxxxx</w:t>
      </w:r>
      <w:proofErr w:type="spellEnd"/>
      <w:r w:rsidR="005E39B8" w:rsidRPr="00886B14">
        <w:rPr>
          <w:rFonts w:cs="Arial"/>
          <w:sz w:val="24"/>
          <w:szCs w:val="24"/>
        </w:rPr>
        <w:t xml:space="preserve"> – </w:t>
      </w:r>
      <w:proofErr w:type="spellStart"/>
      <w:r w:rsidR="005E39B8">
        <w:rPr>
          <w:rFonts w:cs="Arial"/>
          <w:sz w:val="24"/>
          <w:szCs w:val="24"/>
        </w:rPr>
        <w:t>Xxxxxxxxxx</w:t>
      </w:r>
      <w:proofErr w:type="spellEnd"/>
      <w:r w:rsidR="005E39B8" w:rsidRPr="00886B14">
        <w:rPr>
          <w:rFonts w:cs="Arial"/>
          <w:sz w:val="24"/>
          <w:szCs w:val="24"/>
        </w:rPr>
        <w:t>/</w:t>
      </w:r>
      <w:r w:rsidR="005E39B8">
        <w:rPr>
          <w:rFonts w:cs="Arial"/>
          <w:sz w:val="24"/>
          <w:szCs w:val="24"/>
        </w:rPr>
        <w:t>XX</w:t>
      </w:r>
      <w:r w:rsidR="005E39B8" w:rsidRPr="00886B14">
        <w:rPr>
          <w:rFonts w:cs="Arial"/>
          <w:sz w:val="24"/>
          <w:szCs w:val="24"/>
        </w:rPr>
        <w:t xml:space="preserve"> – CEP </w:t>
      </w:r>
      <w:r w:rsidR="005E39B8">
        <w:rPr>
          <w:rFonts w:cs="Arial"/>
          <w:sz w:val="24"/>
          <w:szCs w:val="24"/>
        </w:rPr>
        <w:t>XXXXXXXXX</w:t>
      </w:r>
      <w:r w:rsidR="005E39B8" w:rsidRPr="00886B14">
        <w:rPr>
          <w:rFonts w:cs="Arial"/>
          <w:sz w:val="24"/>
          <w:szCs w:val="24"/>
        </w:rPr>
        <w:t>;</w:t>
      </w:r>
    </w:p>
    <w:p w:rsidR="007D1109" w:rsidRPr="00886B14" w:rsidRDefault="007D1109" w:rsidP="00886B14">
      <w:pPr>
        <w:spacing w:before="100" w:beforeAutospacing="1" w:line="276" w:lineRule="auto"/>
        <w:ind w:left="708"/>
        <w:jc w:val="both"/>
        <w:rPr>
          <w:rFonts w:cs="Arial"/>
          <w:sz w:val="24"/>
          <w:szCs w:val="24"/>
        </w:rPr>
      </w:pPr>
      <w:r w:rsidRPr="00886B14">
        <w:rPr>
          <w:rFonts w:cs="Arial"/>
          <w:sz w:val="24"/>
          <w:szCs w:val="24"/>
        </w:rPr>
        <w:t>Resolvem constituir uma Sociedade Empresária de Responsabilidade Limitada, mediante as seguintes cláusulas e condições:</w:t>
      </w:r>
    </w:p>
    <w:p w:rsidR="004305CE" w:rsidRPr="00886B14" w:rsidRDefault="004305CE" w:rsidP="00886B14">
      <w:pPr>
        <w:spacing w:before="100" w:beforeAutospacing="1" w:line="276" w:lineRule="auto"/>
        <w:ind w:left="708"/>
        <w:jc w:val="both"/>
        <w:rPr>
          <w:rFonts w:cs="Arial"/>
          <w:sz w:val="24"/>
          <w:szCs w:val="24"/>
        </w:rPr>
      </w:pPr>
      <w:r w:rsidRPr="00C760F8">
        <w:rPr>
          <w:rFonts w:cs="Arial"/>
          <w:b/>
        </w:rPr>
        <w:t>CLÁUSULA PRIMEIRA</w:t>
      </w:r>
      <w:r w:rsidR="007D1109" w:rsidRPr="00C760F8">
        <w:rPr>
          <w:rFonts w:cs="Arial"/>
          <w:sz w:val="24"/>
          <w:szCs w:val="24"/>
        </w:rPr>
        <w:t xml:space="preserve">: </w:t>
      </w:r>
      <w:r w:rsidR="00A342A6" w:rsidRPr="00886B14">
        <w:rPr>
          <w:rFonts w:cs="Arial"/>
          <w:sz w:val="24"/>
          <w:szCs w:val="24"/>
        </w:rPr>
        <w:t>A</w:t>
      </w:r>
      <w:r w:rsidR="007D1109" w:rsidRPr="00886B14">
        <w:rPr>
          <w:rFonts w:cs="Arial"/>
          <w:sz w:val="24"/>
          <w:szCs w:val="24"/>
        </w:rPr>
        <w:t xml:space="preserve"> sociedade adotará o nome empresarial de </w:t>
      </w:r>
      <w:r w:rsidR="002256AB">
        <w:rPr>
          <w:rFonts w:cs="Arial"/>
          <w:sz w:val="24"/>
          <w:szCs w:val="24"/>
        </w:rPr>
        <w:t>XXXXXXXXXXXXXXXXXXXXXXXXXXXXXXXXXX</w:t>
      </w:r>
      <w:r w:rsidR="007D1109" w:rsidRPr="00886B14">
        <w:rPr>
          <w:rFonts w:cs="Arial"/>
          <w:sz w:val="24"/>
          <w:szCs w:val="24"/>
        </w:rPr>
        <w:t>, tendo su</w:t>
      </w:r>
      <w:r w:rsidR="002256AB">
        <w:rPr>
          <w:rFonts w:cs="Arial"/>
          <w:sz w:val="24"/>
          <w:szCs w:val="24"/>
        </w:rPr>
        <w:t>a</w:t>
      </w:r>
      <w:r w:rsidR="007D1109" w:rsidRPr="00886B14">
        <w:rPr>
          <w:rFonts w:cs="Arial"/>
          <w:sz w:val="24"/>
          <w:szCs w:val="24"/>
        </w:rPr>
        <w:t xml:space="preserve"> sede em </w:t>
      </w:r>
      <w:proofErr w:type="spellStart"/>
      <w:r w:rsidR="002256AB">
        <w:rPr>
          <w:rFonts w:cs="Arial"/>
          <w:sz w:val="24"/>
          <w:szCs w:val="24"/>
        </w:rPr>
        <w:t>Xxxxxxxxx</w:t>
      </w:r>
      <w:proofErr w:type="spellEnd"/>
      <w:r w:rsidR="007D1109" w:rsidRPr="00886B14">
        <w:rPr>
          <w:rFonts w:cs="Arial"/>
          <w:sz w:val="24"/>
          <w:szCs w:val="24"/>
        </w:rPr>
        <w:t>/</w:t>
      </w:r>
      <w:r w:rsidR="002256AB">
        <w:rPr>
          <w:rFonts w:cs="Arial"/>
          <w:sz w:val="24"/>
          <w:szCs w:val="24"/>
        </w:rPr>
        <w:t>XX</w:t>
      </w:r>
      <w:r w:rsidR="007D1109" w:rsidRPr="00886B14">
        <w:rPr>
          <w:rFonts w:cs="Arial"/>
          <w:sz w:val="24"/>
          <w:szCs w:val="24"/>
        </w:rPr>
        <w:t xml:space="preserve"> </w:t>
      </w:r>
      <w:r w:rsidR="00A342A6" w:rsidRPr="00886B14">
        <w:rPr>
          <w:rFonts w:cs="Arial"/>
          <w:sz w:val="24"/>
          <w:szCs w:val="24"/>
        </w:rPr>
        <w:t>à</w:t>
      </w:r>
      <w:r w:rsidR="007D1109" w:rsidRPr="00886B14">
        <w:rPr>
          <w:rFonts w:cs="Arial"/>
          <w:sz w:val="24"/>
          <w:szCs w:val="24"/>
        </w:rPr>
        <w:t xml:space="preserve"> rua </w:t>
      </w:r>
      <w:proofErr w:type="spellStart"/>
      <w:r w:rsidR="002256AB">
        <w:rPr>
          <w:rFonts w:cs="Arial"/>
          <w:sz w:val="24"/>
          <w:szCs w:val="24"/>
        </w:rPr>
        <w:t>Xxxxxxxxxxxxxx</w:t>
      </w:r>
      <w:proofErr w:type="spellEnd"/>
      <w:r w:rsidR="007D1109" w:rsidRPr="00886B14">
        <w:rPr>
          <w:rFonts w:cs="Arial"/>
          <w:sz w:val="24"/>
          <w:szCs w:val="24"/>
        </w:rPr>
        <w:t xml:space="preserve">, nº </w:t>
      </w:r>
      <w:r w:rsidR="002256AB">
        <w:rPr>
          <w:rFonts w:cs="Arial"/>
          <w:sz w:val="24"/>
          <w:szCs w:val="24"/>
        </w:rPr>
        <w:t>XXX</w:t>
      </w:r>
      <w:r w:rsidR="007D1109" w:rsidRPr="00886B14">
        <w:rPr>
          <w:rFonts w:cs="Arial"/>
          <w:sz w:val="24"/>
          <w:szCs w:val="24"/>
        </w:rPr>
        <w:t xml:space="preserve"> – </w:t>
      </w:r>
      <w:proofErr w:type="spellStart"/>
      <w:r w:rsidR="002256AB">
        <w:rPr>
          <w:rFonts w:cs="Arial"/>
          <w:sz w:val="24"/>
          <w:szCs w:val="24"/>
        </w:rPr>
        <w:t>Xxxxxxxxxxxxxxxxx</w:t>
      </w:r>
      <w:proofErr w:type="spellEnd"/>
      <w:r w:rsidR="007D1109" w:rsidRPr="00886B14">
        <w:rPr>
          <w:rFonts w:cs="Arial"/>
          <w:sz w:val="24"/>
          <w:szCs w:val="24"/>
        </w:rPr>
        <w:t xml:space="preserve"> – CEP </w:t>
      </w:r>
      <w:r w:rsidR="002256AB">
        <w:rPr>
          <w:rFonts w:cs="Arial"/>
          <w:sz w:val="24"/>
          <w:szCs w:val="24"/>
        </w:rPr>
        <w:t>XXXXXXXX</w:t>
      </w:r>
      <w:r w:rsidR="007D1109" w:rsidRPr="00886B14">
        <w:rPr>
          <w:rFonts w:cs="Arial"/>
          <w:sz w:val="24"/>
          <w:szCs w:val="24"/>
        </w:rPr>
        <w:t>, podendo a qualquer tempo, abrir e fechar filial ou outra dependência, mediante alteração contratual deliberada</w:t>
      </w:r>
      <w:r w:rsidR="00883E09" w:rsidRPr="00886B14">
        <w:rPr>
          <w:rFonts w:cs="Arial"/>
          <w:sz w:val="24"/>
          <w:szCs w:val="24"/>
        </w:rPr>
        <w:t xml:space="preserve"> na forma da lei.</w:t>
      </w:r>
    </w:p>
    <w:p w:rsidR="00883E09" w:rsidRPr="00886B14" w:rsidRDefault="004305CE" w:rsidP="00886B14">
      <w:pPr>
        <w:spacing w:before="100" w:beforeAutospacing="1" w:line="276" w:lineRule="auto"/>
        <w:ind w:left="708"/>
        <w:jc w:val="both"/>
        <w:rPr>
          <w:rFonts w:cs="Arial"/>
          <w:sz w:val="24"/>
          <w:szCs w:val="24"/>
        </w:rPr>
      </w:pPr>
      <w:r w:rsidRPr="00C760F8">
        <w:rPr>
          <w:rFonts w:cs="Arial"/>
          <w:b/>
        </w:rPr>
        <w:t>CLÁUSULA SEGUNDA</w:t>
      </w:r>
      <w:r w:rsidR="00883E09" w:rsidRPr="00C760F8">
        <w:rPr>
          <w:rFonts w:cs="Arial"/>
          <w:b/>
          <w:sz w:val="24"/>
          <w:szCs w:val="24"/>
        </w:rPr>
        <w:t xml:space="preserve">: </w:t>
      </w:r>
      <w:r w:rsidR="00883E09" w:rsidRPr="00886B14">
        <w:rPr>
          <w:rFonts w:cs="Arial"/>
          <w:sz w:val="24"/>
          <w:szCs w:val="24"/>
        </w:rPr>
        <w:t xml:space="preserve">A sociedade terá por objeto social específico realizar o desenvolvimento e a implantação de empreendimento imobiliário a ser erigido no terreno situado à </w:t>
      </w:r>
      <w:proofErr w:type="spellStart"/>
      <w:r w:rsidR="002256AB">
        <w:rPr>
          <w:rFonts w:cs="Arial"/>
          <w:sz w:val="24"/>
          <w:szCs w:val="24"/>
        </w:rPr>
        <w:t>Xxxxxxxxxxxxxxxx</w:t>
      </w:r>
      <w:proofErr w:type="spellEnd"/>
      <w:r w:rsidR="00883E09" w:rsidRPr="00886B14">
        <w:rPr>
          <w:rFonts w:cs="Arial"/>
          <w:sz w:val="24"/>
          <w:szCs w:val="24"/>
        </w:rPr>
        <w:t xml:space="preserve">, nº </w:t>
      </w:r>
      <w:r w:rsidR="002256AB">
        <w:rPr>
          <w:rFonts w:cs="Arial"/>
          <w:sz w:val="24"/>
          <w:szCs w:val="24"/>
        </w:rPr>
        <w:t>XXX</w:t>
      </w:r>
      <w:r w:rsidR="00883E09" w:rsidRPr="00886B14">
        <w:rPr>
          <w:rFonts w:cs="Arial"/>
          <w:sz w:val="24"/>
          <w:szCs w:val="24"/>
        </w:rPr>
        <w:t xml:space="preserve"> – </w:t>
      </w:r>
      <w:proofErr w:type="spellStart"/>
      <w:r w:rsidR="002256AB">
        <w:rPr>
          <w:rFonts w:cs="Arial"/>
          <w:sz w:val="24"/>
          <w:szCs w:val="24"/>
        </w:rPr>
        <w:t>Xxxxxxxxxxxxxxxx</w:t>
      </w:r>
      <w:proofErr w:type="spellEnd"/>
      <w:r w:rsidR="00883E09" w:rsidRPr="00886B14">
        <w:rPr>
          <w:rFonts w:cs="Arial"/>
          <w:sz w:val="24"/>
          <w:szCs w:val="24"/>
        </w:rPr>
        <w:t xml:space="preserve"> – </w:t>
      </w:r>
      <w:proofErr w:type="spellStart"/>
      <w:r w:rsidR="002256AB">
        <w:rPr>
          <w:rFonts w:cs="Arial"/>
          <w:sz w:val="24"/>
          <w:szCs w:val="24"/>
        </w:rPr>
        <w:t>Xxxxxxxxxx</w:t>
      </w:r>
      <w:proofErr w:type="spellEnd"/>
      <w:r w:rsidR="00883E09" w:rsidRPr="00886B14">
        <w:rPr>
          <w:rFonts w:cs="Arial"/>
          <w:sz w:val="24"/>
          <w:szCs w:val="24"/>
        </w:rPr>
        <w:t xml:space="preserve"> – </w:t>
      </w:r>
      <w:proofErr w:type="spellStart"/>
      <w:r w:rsidR="002256AB">
        <w:rPr>
          <w:rFonts w:cs="Arial"/>
          <w:sz w:val="24"/>
          <w:szCs w:val="24"/>
        </w:rPr>
        <w:lastRenderedPageBreak/>
        <w:t>Xxxxxxxxxxxxx</w:t>
      </w:r>
      <w:proofErr w:type="spellEnd"/>
      <w:r w:rsidR="00883E09" w:rsidRPr="00886B14">
        <w:rPr>
          <w:rFonts w:cs="Arial"/>
          <w:sz w:val="24"/>
          <w:szCs w:val="24"/>
        </w:rPr>
        <w:t>/</w:t>
      </w:r>
      <w:r w:rsidR="002256AB">
        <w:rPr>
          <w:rFonts w:cs="Arial"/>
          <w:sz w:val="24"/>
          <w:szCs w:val="24"/>
        </w:rPr>
        <w:t>XX</w:t>
      </w:r>
      <w:r w:rsidR="00883E09" w:rsidRPr="00886B14">
        <w:rPr>
          <w:rFonts w:cs="Arial"/>
          <w:sz w:val="24"/>
          <w:szCs w:val="24"/>
        </w:rPr>
        <w:t>, registrad</w:t>
      </w:r>
      <w:r w:rsidR="00A342A6" w:rsidRPr="00886B14">
        <w:rPr>
          <w:rFonts w:cs="Arial"/>
          <w:sz w:val="24"/>
          <w:szCs w:val="24"/>
        </w:rPr>
        <w:t>o</w:t>
      </w:r>
      <w:r w:rsidR="00883E09" w:rsidRPr="00886B14">
        <w:rPr>
          <w:rFonts w:cs="Arial"/>
          <w:sz w:val="24"/>
          <w:szCs w:val="24"/>
        </w:rPr>
        <w:t xml:space="preserve"> no </w:t>
      </w:r>
      <w:r w:rsidR="00CF3FEF">
        <w:rPr>
          <w:rFonts w:cs="Arial"/>
          <w:sz w:val="24"/>
          <w:szCs w:val="24"/>
        </w:rPr>
        <w:t>XXX</w:t>
      </w:r>
      <w:r w:rsidR="00883E09" w:rsidRPr="00886B14">
        <w:rPr>
          <w:rFonts w:cs="Arial"/>
          <w:sz w:val="24"/>
          <w:szCs w:val="24"/>
        </w:rPr>
        <w:t xml:space="preserve"> Cartório de Registro de Imóveis de São Paulo sob matriculas de nº </w:t>
      </w:r>
      <w:r w:rsidR="00CF3FEF">
        <w:rPr>
          <w:rFonts w:cs="Arial"/>
          <w:sz w:val="24"/>
          <w:szCs w:val="24"/>
        </w:rPr>
        <w:t>XXXXXXX</w:t>
      </w:r>
      <w:r w:rsidR="00883E09" w:rsidRPr="00886B14">
        <w:rPr>
          <w:rFonts w:cs="Arial"/>
          <w:sz w:val="24"/>
          <w:szCs w:val="24"/>
        </w:rPr>
        <w:t xml:space="preserve"> e </w:t>
      </w:r>
      <w:r w:rsidR="00CF3FEF">
        <w:rPr>
          <w:rFonts w:cs="Arial"/>
          <w:sz w:val="24"/>
          <w:szCs w:val="24"/>
        </w:rPr>
        <w:t>XXXXXX</w:t>
      </w:r>
      <w:r w:rsidR="00883E09" w:rsidRPr="00886B14">
        <w:rPr>
          <w:rFonts w:cs="Arial"/>
          <w:sz w:val="24"/>
          <w:szCs w:val="24"/>
        </w:rPr>
        <w:t>, compreendendo</w:t>
      </w:r>
      <w:r w:rsidR="00A342A6" w:rsidRPr="00886B14">
        <w:rPr>
          <w:rFonts w:cs="Arial"/>
          <w:sz w:val="24"/>
          <w:szCs w:val="24"/>
        </w:rPr>
        <w:t>,</w:t>
      </w:r>
      <w:r w:rsidR="00883E09" w:rsidRPr="00886B14">
        <w:rPr>
          <w:rFonts w:cs="Arial"/>
          <w:sz w:val="24"/>
          <w:szCs w:val="24"/>
        </w:rPr>
        <w:t xml:space="preserve"> inclusive a compra e venda de imóveis próprios, podendo a sociedade participar de outras sociedades na qualidade de quotista ou acionista.</w:t>
      </w:r>
    </w:p>
    <w:p w:rsidR="00C426DD" w:rsidRPr="00886B14" w:rsidRDefault="004305CE" w:rsidP="00886B14">
      <w:pPr>
        <w:spacing w:before="100" w:beforeAutospacing="1" w:line="276" w:lineRule="auto"/>
        <w:ind w:left="708"/>
        <w:jc w:val="both"/>
        <w:rPr>
          <w:rFonts w:cs="Arial"/>
          <w:sz w:val="24"/>
          <w:szCs w:val="24"/>
        </w:rPr>
      </w:pPr>
      <w:r w:rsidRPr="00C760F8">
        <w:rPr>
          <w:rFonts w:cs="Arial"/>
          <w:b/>
        </w:rPr>
        <w:t>CLÁUSULA TERCEIRA</w:t>
      </w:r>
      <w:r w:rsidR="00883E09" w:rsidRPr="00C760F8">
        <w:rPr>
          <w:rFonts w:cs="Arial"/>
          <w:b/>
        </w:rPr>
        <w:t xml:space="preserve">: </w:t>
      </w:r>
      <w:r w:rsidR="00D12704" w:rsidRPr="00C760F8">
        <w:rPr>
          <w:rFonts w:cs="Arial"/>
          <w:b/>
        </w:rPr>
        <w:t xml:space="preserve"> </w:t>
      </w:r>
      <w:r w:rsidR="00D12704" w:rsidRPr="00886B14">
        <w:rPr>
          <w:rFonts w:cs="Arial"/>
          <w:sz w:val="24"/>
          <w:szCs w:val="24"/>
        </w:rPr>
        <w:t>O prazo de duração da Sociedade terá início na data de seu registro perante a Junta Comercial do Estado de São Paulo, e término com a realização do objeto social e após a alienação de todos os ativos da Sociedade.</w:t>
      </w:r>
    </w:p>
    <w:p w:rsidR="000F5C58" w:rsidRPr="00886B14" w:rsidRDefault="004305CE" w:rsidP="00886B14">
      <w:pPr>
        <w:spacing w:before="100" w:beforeAutospacing="1" w:line="276" w:lineRule="auto"/>
        <w:ind w:left="708"/>
        <w:jc w:val="both"/>
        <w:rPr>
          <w:rFonts w:cs="Arial"/>
          <w:sz w:val="24"/>
          <w:szCs w:val="24"/>
        </w:rPr>
      </w:pPr>
      <w:r w:rsidRPr="00C760F8">
        <w:rPr>
          <w:rFonts w:cs="Arial"/>
          <w:b/>
        </w:rPr>
        <w:t>CLÁUSULA QUARTA</w:t>
      </w:r>
      <w:r w:rsidR="00D12704" w:rsidRPr="00C760F8">
        <w:rPr>
          <w:rFonts w:cs="Arial"/>
        </w:rPr>
        <w:t xml:space="preserve">: </w:t>
      </w:r>
      <w:r w:rsidR="00D12704" w:rsidRPr="00886B14">
        <w:rPr>
          <w:rFonts w:cs="Arial"/>
          <w:sz w:val="24"/>
          <w:szCs w:val="24"/>
        </w:rPr>
        <w:t xml:space="preserve">O capital social será de R$ </w:t>
      </w:r>
      <w:r w:rsidR="00280C42">
        <w:rPr>
          <w:rFonts w:cs="Arial"/>
          <w:sz w:val="24"/>
          <w:szCs w:val="24"/>
        </w:rPr>
        <w:t>XXXXXXXXXXXX</w:t>
      </w:r>
      <w:r w:rsidR="00D12704" w:rsidRPr="00886B14">
        <w:rPr>
          <w:rFonts w:cs="Arial"/>
          <w:sz w:val="24"/>
          <w:szCs w:val="24"/>
        </w:rPr>
        <w:t xml:space="preserve"> (</w:t>
      </w:r>
      <w:proofErr w:type="spellStart"/>
      <w:r w:rsidR="00280C42">
        <w:rPr>
          <w:rFonts w:cs="Arial"/>
          <w:sz w:val="24"/>
          <w:szCs w:val="24"/>
        </w:rPr>
        <w:t>Xxxxxxxxxxxxxxxxxxxxxxxx</w:t>
      </w:r>
      <w:proofErr w:type="spellEnd"/>
      <w:r w:rsidR="00D12704" w:rsidRPr="00886B14">
        <w:rPr>
          <w:rFonts w:cs="Arial"/>
          <w:sz w:val="24"/>
          <w:szCs w:val="24"/>
        </w:rPr>
        <w:t>), totalmente subscrito e integralizado em moeda corrente nacional,</w:t>
      </w:r>
      <w:r w:rsidR="002A516F" w:rsidRPr="00886B14">
        <w:rPr>
          <w:rFonts w:cs="Arial"/>
          <w:sz w:val="24"/>
          <w:szCs w:val="24"/>
        </w:rPr>
        <w:t xml:space="preserve"> representado por </w:t>
      </w:r>
      <w:r w:rsidR="00280C42">
        <w:rPr>
          <w:rFonts w:cs="Arial"/>
          <w:sz w:val="24"/>
          <w:szCs w:val="24"/>
        </w:rPr>
        <w:t>XXXXXXXXXX</w:t>
      </w:r>
      <w:r w:rsidR="002A516F" w:rsidRPr="00886B14">
        <w:rPr>
          <w:rFonts w:cs="Arial"/>
          <w:sz w:val="24"/>
          <w:szCs w:val="24"/>
        </w:rPr>
        <w:t xml:space="preserve"> (</w:t>
      </w:r>
      <w:proofErr w:type="spellStart"/>
      <w:r w:rsidR="00280C42">
        <w:rPr>
          <w:rFonts w:cs="Arial"/>
          <w:sz w:val="24"/>
          <w:szCs w:val="24"/>
        </w:rPr>
        <w:t>Xxxxxxxxxxxx</w:t>
      </w:r>
      <w:proofErr w:type="spellEnd"/>
      <w:r w:rsidR="002A516F" w:rsidRPr="00886B14">
        <w:rPr>
          <w:rFonts w:cs="Arial"/>
          <w:sz w:val="24"/>
          <w:szCs w:val="24"/>
        </w:rPr>
        <w:t xml:space="preserve">) de quotas, no valor nominal de R$ </w:t>
      </w:r>
      <w:r w:rsidR="00280C42">
        <w:rPr>
          <w:rFonts w:cs="Arial"/>
          <w:sz w:val="24"/>
          <w:szCs w:val="24"/>
        </w:rPr>
        <w:t>XXXXXX</w:t>
      </w:r>
      <w:r w:rsidR="002A516F" w:rsidRPr="00886B14">
        <w:rPr>
          <w:rFonts w:cs="Arial"/>
          <w:sz w:val="24"/>
          <w:szCs w:val="24"/>
        </w:rPr>
        <w:t xml:space="preserve"> (</w:t>
      </w:r>
      <w:proofErr w:type="spellStart"/>
      <w:r w:rsidR="00280C42">
        <w:rPr>
          <w:rFonts w:cs="Arial"/>
          <w:sz w:val="24"/>
          <w:szCs w:val="24"/>
        </w:rPr>
        <w:t>Xxxxxxx</w:t>
      </w:r>
      <w:proofErr w:type="spellEnd"/>
      <w:r w:rsidR="002A516F" w:rsidRPr="00886B14">
        <w:rPr>
          <w:rFonts w:cs="Arial"/>
          <w:sz w:val="24"/>
          <w:szCs w:val="24"/>
        </w:rPr>
        <w:t>), cada uma, distribuído entre os sócios da seguinte forma:</w:t>
      </w:r>
    </w:p>
    <w:tbl>
      <w:tblPr>
        <w:tblStyle w:val="Tabelacomgrade"/>
        <w:tblW w:w="8076" w:type="dxa"/>
        <w:tblInd w:w="708" w:type="dxa"/>
        <w:tblLook w:val="04A0" w:firstRow="1" w:lastRow="0" w:firstColumn="1" w:lastColumn="0" w:noHBand="0" w:noVBand="1"/>
      </w:tblPr>
      <w:tblGrid>
        <w:gridCol w:w="3435"/>
        <w:gridCol w:w="1539"/>
        <w:gridCol w:w="1556"/>
        <w:gridCol w:w="1546"/>
      </w:tblGrid>
      <w:tr w:rsidR="000F5C58" w:rsidRPr="00C760F8" w:rsidTr="009A34A5">
        <w:tc>
          <w:tcPr>
            <w:tcW w:w="3395" w:type="dxa"/>
          </w:tcPr>
          <w:p w:rsidR="000F5C58" w:rsidRPr="00C760F8" w:rsidRDefault="000F5C58" w:rsidP="000F5C58">
            <w:pPr>
              <w:spacing w:line="276" w:lineRule="auto"/>
              <w:jc w:val="both"/>
              <w:rPr>
                <w:rFonts w:cs="Arial"/>
                <w:sz w:val="20"/>
                <w:szCs w:val="20"/>
              </w:rPr>
            </w:pPr>
            <w:r w:rsidRPr="00C760F8">
              <w:rPr>
                <w:rFonts w:cs="Arial"/>
                <w:sz w:val="20"/>
                <w:szCs w:val="20"/>
              </w:rPr>
              <w:t>Sócio</w:t>
            </w:r>
          </w:p>
        </w:tc>
        <w:tc>
          <w:tcPr>
            <w:tcW w:w="1562" w:type="dxa"/>
          </w:tcPr>
          <w:p w:rsidR="000F5C58" w:rsidRPr="00C760F8" w:rsidRDefault="000F5C58" w:rsidP="000F5C58">
            <w:pPr>
              <w:spacing w:line="276" w:lineRule="auto"/>
              <w:jc w:val="both"/>
              <w:rPr>
                <w:rFonts w:cs="Arial"/>
                <w:sz w:val="20"/>
                <w:szCs w:val="20"/>
              </w:rPr>
            </w:pPr>
            <w:r w:rsidRPr="00C760F8">
              <w:rPr>
                <w:rFonts w:cs="Arial"/>
                <w:sz w:val="20"/>
                <w:szCs w:val="20"/>
              </w:rPr>
              <w:t>Quotas</w:t>
            </w:r>
          </w:p>
        </w:tc>
        <w:tc>
          <w:tcPr>
            <w:tcW w:w="1560" w:type="dxa"/>
          </w:tcPr>
          <w:p w:rsidR="000F5C58" w:rsidRPr="00C760F8" w:rsidRDefault="000F5C58" w:rsidP="000F5C58">
            <w:pPr>
              <w:spacing w:line="276" w:lineRule="auto"/>
              <w:jc w:val="both"/>
              <w:rPr>
                <w:rFonts w:cs="Arial"/>
                <w:sz w:val="20"/>
                <w:szCs w:val="20"/>
              </w:rPr>
            </w:pPr>
            <w:r w:rsidRPr="00C760F8">
              <w:rPr>
                <w:rFonts w:cs="Arial"/>
                <w:sz w:val="20"/>
                <w:szCs w:val="20"/>
              </w:rPr>
              <w:t>Valor R$</w:t>
            </w:r>
          </w:p>
        </w:tc>
        <w:tc>
          <w:tcPr>
            <w:tcW w:w="1559" w:type="dxa"/>
          </w:tcPr>
          <w:p w:rsidR="000F5C58" w:rsidRPr="00C760F8" w:rsidRDefault="000F5C58" w:rsidP="000F5C58">
            <w:pPr>
              <w:spacing w:line="276" w:lineRule="auto"/>
              <w:jc w:val="both"/>
              <w:rPr>
                <w:rFonts w:cs="Arial"/>
                <w:sz w:val="20"/>
                <w:szCs w:val="20"/>
              </w:rPr>
            </w:pPr>
            <w:r w:rsidRPr="00C760F8">
              <w:rPr>
                <w:rFonts w:cs="Arial"/>
                <w:sz w:val="20"/>
                <w:szCs w:val="20"/>
              </w:rPr>
              <w:t>Participação</w:t>
            </w:r>
          </w:p>
        </w:tc>
      </w:tr>
      <w:tr w:rsidR="000F5C58" w:rsidRPr="00C760F8" w:rsidTr="009A34A5">
        <w:tc>
          <w:tcPr>
            <w:tcW w:w="3395" w:type="dxa"/>
          </w:tcPr>
          <w:p w:rsidR="000F5C58" w:rsidRPr="00C760F8" w:rsidRDefault="00280C42" w:rsidP="000F5C58">
            <w:pPr>
              <w:spacing w:line="276" w:lineRule="auto"/>
              <w:jc w:val="both"/>
              <w:rPr>
                <w:rFonts w:cs="Arial"/>
                <w:sz w:val="20"/>
                <w:szCs w:val="20"/>
              </w:rPr>
            </w:pPr>
            <w:r>
              <w:rPr>
                <w:rFonts w:cs="Arial"/>
                <w:sz w:val="20"/>
                <w:szCs w:val="20"/>
              </w:rPr>
              <w:t>XXXXXXXXXXXXXXXXXXXXXXXXXXXXXXX</w:t>
            </w:r>
          </w:p>
        </w:tc>
        <w:tc>
          <w:tcPr>
            <w:tcW w:w="1562" w:type="dxa"/>
          </w:tcPr>
          <w:p w:rsidR="000F5C58" w:rsidRPr="00C760F8" w:rsidRDefault="00280C42" w:rsidP="000F5C58">
            <w:pPr>
              <w:spacing w:line="276" w:lineRule="auto"/>
              <w:jc w:val="both"/>
              <w:rPr>
                <w:rFonts w:cs="Arial"/>
                <w:sz w:val="20"/>
                <w:szCs w:val="20"/>
              </w:rPr>
            </w:pPr>
            <w:r>
              <w:rPr>
                <w:rFonts w:cs="Arial"/>
                <w:sz w:val="20"/>
                <w:szCs w:val="20"/>
              </w:rPr>
              <w:t>XXXXXXX</w:t>
            </w:r>
          </w:p>
        </w:tc>
        <w:tc>
          <w:tcPr>
            <w:tcW w:w="1560" w:type="dxa"/>
          </w:tcPr>
          <w:p w:rsidR="000F5C58" w:rsidRPr="00C760F8" w:rsidRDefault="00280C42" w:rsidP="000F5C58">
            <w:pPr>
              <w:spacing w:line="276" w:lineRule="auto"/>
              <w:jc w:val="both"/>
              <w:rPr>
                <w:rFonts w:cs="Arial"/>
                <w:sz w:val="20"/>
                <w:szCs w:val="20"/>
              </w:rPr>
            </w:pPr>
            <w:r>
              <w:rPr>
                <w:rFonts w:cs="Arial"/>
                <w:sz w:val="20"/>
                <w:szCs w:val="20"/>
              </w:rPr>
              <w:t>XXXXXXXXXXXX</w:t>
            </w:r>
          </w:p>
        </w:tc>
        <w:tc>
          <w:tcPr>
            <w:tcW w:w="1559" w:type="dxa"/>
          </w:tcPr>
          <w:p w:rsidR="000F5C58" w:rsidRPr="00C760F8" w:rsidRDefault="000F5C58" w:rsidP="000F5C58">
            <w:pPr>
              <w:spacing w:line="276" w:lineRule="auto"/>
              <w:jc w:val="both"/>
              <w:rPr>
                <w:rFonts w:cs="Arial"/>
                <w:sz w:val="20"/>
                <w:szCs w:val="20"/>
              </w:rPr>
            </w:pPr>
            <w:r w:rsidRPr="00C760F8">
              <w:rPr>
                <w:rFonts w:cs="Arial"/>
                <w:sz w:val="20"/>
                <w:szCs w:val="20"/>
              </w:rPr>
              <w:t xml:space="preserve">  </w:t>
            </w:r>
            <w:r w:rsidR="00280C42">
              <w:rPr>
                <w:rFonts w:cs="Arial"/>
                <w:sz w:val="20"/>
                <w:szCs w:val="20"/>
              </w:rPr>
              <w:t>XX</w:t>
            </w:r>
            <w:r w:rsidRPr="00C760F8">
              <w:rPr>
                <w:rFonts w:cs="Arial"/>
                <w:sz w:val="20"/>
                <w:szCs w:val="20"/>
              </w:rPr>
              <w:t>%</w:t>
            </w:r>
          </w:p>
        </w:tc>
      </w:tr>
      <w:tr w:rsidR="000F5C58" w:rsidRPr="00C760F8" w:rsidTr="009A34A5">
        <w:tc>
          <w:tcPr>
            <w:tcW w:w="3395" w:type="dxa"/>
            <w:tcBorders>
              <w:bottom w:val="single" w:sz="4" w:space="0" w:color="auto"/>
            </w:tcBorders>
          </w:tcPr>
          <w:p w:rsidR="000F5C58" w:rsidRPr="00C760F8" w:rsidRDefault="00280C42" w:rsidP="000F5C58">
            <w:pPr>
              <w:spacing w:line="276" w:lineRule="auto"/>
              <w:jc w:val="both"/>
              <w:rPr>
                <w:rFonts w:cs="Arial"/>
                <w:sz w:val="20"/>
                <w:szCs w:val="20"/>
              </w:rPr>
            </w:pPr>
            <w:r>
              <w:rPr>
                <w:rFonts w:cs="Arial"/>
                <w:sz w:val="20"/>
                <w:szCs w:val="20"/>
              </w:rPr>
              <w:t>XXXXXXXXXXXXXXXXXXXXXXXXXXXXXXX</w:t>
            </w:r>
          </w:p>
        </w:tc>
        <w:tc>
          <w:tcPr>
            <w:tcW w:w="1562" w:type="dxa"/>
            <w:tcBorders>
              <w:bottom w:val="single" w:sz="4" w:space="0" w:color="auto"/>
            </w:tcBorders>
          </w:tcPr>
          <w:p w:rsidR="000F5C58" w:rsidRPr="00C760F8" w:rsidRDefault="00280C42" w:rsidP="000F5C58">
            <w:pPr>
              <w:spacing w:line="276" w:lineRule="auto"/>
              <w:jc w:val="both"/>
              <w:rPr>
                <w:rFonts w:cs="Arial"/>
                <w:sz w:val="20"/>
                <w:szCs w:val="20"/>
              </w:rPr>
            </w:pPr>
            <w:r>
              <w:rPr>
                <w:rFonts w:cs="Arial"/>
                <w:sz w:val="20"/>
                <w:szCs w:val="20"/>
              </w:rPr>
              <w:t>XXXXXXX</w:t>
            </w:r>
          </w:p>
        </w:tc>
        <w:tc>
          <w:tcPr>
            <w:tcW w:w="1560" w:type="dxa"/>
            <w:tcBorders>
              <w:bottom w:val="single" w:sz="4" w:space="0" w:color="auto"/>
            </w:tcBorders>
          </w:tcPr>
          <w:p w:rsidR="000F5C58" w:rsidRPr="00C760F8" w:rsidRDefault="00280C42" w:rsidP="000F5C58">
            <w:pPr>
              <w:spacing w:line="276" w:lineRule="auto"/>
              <w:jc w:val="both"/>
              <w:rPr>
                <w:rFonts w:cs="Arial"/>
                <w:sz w:val="20"/>
                <w:szCs w:val="20"/>
              </w:rPr>
            </w:pPr>
            <w:r>
              <w:rPr>
                <w:rFonts w:cs="Arial"/>
                <w:sz w:val="20"/>
                <w:szCs w:val="20"/>
              </w:rPr>
              <w:t>XXXXXXXXXXXX</w:t>
            </w:r>
          </w:p>
        </w:tc>
        <w:tc>
          <w:tcPr>
            <w:tcW w:w="1559" w:type="dxa"/>
            <w:tcBorders>
              <w:bottom w:val="single" w:sz="4" w:space="0" w:color="auto"/>
            </w:tcBorders>
          </w:tcPr>
          <w:p w:rsidR="000F5C58" w:rsidRPr="00C760F8" w:rsidRDefault="000F5C58" w:rsidP="000F5C58">
            <w:pPr>
              <w:spacing w:line="276" w:lineRule="auto"/>
              <w:jc w:val="both"/>
              <w:rPr>
                <w:rFonts w:cs="Arial"/>
                <w:sz w:val="20"/>
                <w:szCs w:val="20"/>
              </w:rPr>
            </w:pPr>
            <w:r w:rsidRPr="00C760F8">
              <w:rPr>
                <w:rFonts w:cs="Arial"/>
                <w:sz w:val="20"/>
                <w:szCs w:val="20"/>
              </w:rPr>
              <w:t xml:space="preserve">  </w:t>
            </w:r>
            <w:r w:rsidR="00280C42">
              <w:rPr>
                <w:rFonts w:cs="Arial"/>
                <w:sz w:val="20"/>
                <w:szCs w:val="20"/>
              </w:rPr>
              <w:t>XX</w:t>
            </w:r>
            <w:r w:rsidRPr="00C760F8">
              <w:rPr>
                <w:rFonts w:cs="Arial"/>
                <w:sz w:val="20"/>
                <w:szCs w:val="20"/>
              </w:rPr>
              <w:t>%</w:t>
            </w:r>
          </w:p>
        </w:tc>
      </w:tr>
      <w:tr w:rsidR="000F5C58" w:rsidRPr="00C760F8" w:rsidTr="009A34A5">
        <w:tc>
          <w:tcPr>
            <w:tcW w:w="3395" w:type="dxa"/>
            <w:tcBorders>
              <w:bottom w:val="single" w:sz="4" w:space="0" w:color="auto"/>
            </w:tcBorders>
          </w:tcPr>
          <w:p w:rsidR="000F5C58" w:rsidRPr="00C760F8" w:rsidRDefault="000F5C58" w:rsidP="000F5C58">
            <w:pPr>
              <w:spacing w:line="276" w:lineRule="auto"/>
              <w:jc w:val="both"/>
              <w:rPr>
                <w:rFonts w:cs="Arial"/>
                <w:sz w:val="20"/>
                <w:szCs w:val="20"/>
              </w:rPr>
            </w:pPr>
            <w:r w:rsidRPr="00C760F8">
              <w:rPr>
                <w:rFonts w:cs="Arial"/>
                <w:sz w:val="20"/>
                <w:szCs w:val="20"/>
              </w:rPr>
              <w:t>TOTAL</w:t>
            </w:r>
          </w:p>
        </w:tc>
        <w:tc>
          <w:tcPr>
            <w:tcW w:w="1562" w:type="dxa"/>
            <w:tcBorders>
              <w:bottom w:val="single" w:sz="4" w:space="0" w:color="auto"/>
            </w:tcBorders>
          </w:tcPr>
          <w:p w:rsidR="000F5C58" w:rsidRPr="00C760F8" w:rsidRDefault="00280C42" w:rsidP="000F5C58">
            <w:pPr>
              <w:spacing w:line="276" w:lineRule="auto"/>
              <w:jc w:val="both"/>
              <w:rPr>
                <w:rFonts w:cs="Arial"/>
                <w:sz w:val="20"/>
                <w:szCs w:val="20"/>
              </w:rPr>
            </w:pPr>
            <w:r>
              <w:rPr>
                <w:rFonts w:cs="Arial"/>
                <w:sz w:val="20"/>
                <w:szCs w:val="20"/>
              </w:rPr>
              <w:t>XXXXXXX</w:t>
            </w:r>
          </w:p>
        </w:tc>
        <w:tc>
          <w:tcPr>
            <w:tcW w:w="1560" w:type="dxa"/>
            <w:tcBorders>
              <w:bottom w:val="single" w:sz="4" w:space="0" w:color="auto"/>
            </w:tcBorders>
          </w:tcPr>
          <w:p w:rsidR="000F5C58" w:rsidRPr="00C760F8" w:rsidRDefault="00280C42" w:rsidP="000F5C58">
            <w:pPr>
              <w:spacing w:line="276" w:lineRule="auto"/>
              <w:jc w:val="both"/>
              <w:rPr>
                <w:rFonts w:cs="Arial"/>
                <w:sz w:val="20"/>
                <w:szCs w:val="20"/>
              </w:rPr>
            </w:pPr>
            <w:r>
              <w:rPr>
                <w:rFonts w:cs="Arial"/>
                <w:sz w:val="20"/>
                <w:szCs w:val="20"/>
              </w:rPr>
              <w:t>XXXXXXXXXXXX</w:t>
            </w:r>
          </w:p>
        </w:tc>
        <w:tc>
          <w:tcPr>
            <w:tcW w:w="1559" w:type="dxa"/>
            <w:tcBorders>
              <w:bottom w:val="single" w:sz="4" w:space="0" w:color="auto"/>
            </w:tcBorders>
          </w:tcPr>
          <w:p w:rsidR="000F5C58" w:rsidRPr="00C760F8" w:rsidRDefault="00280C42" w:rsidP="000F5C58">
            <w:pPr>
              <w:spacing w:line="276" w:lineRule="auto"/>
              <w:jc w:val="both"/>
              <w:rPr>
                <w:rFonts w:cs="Arial"/>
                <w:sz w:val="20"/>
                <w:szCs w:val="20"/>
              </w:rPr>
            </w:pPr>
            <w:r>
              <w:rPr>
                <w:rFonts w:cs="Arial"/>
                <w:sz w:val="20"/>
                <w:szCs w:val="20"/>
              </w:rPr>
              <w:t>XXX</w:t>
            </w:r>
            <w:r w:rsidR="000F5C58" w:rsidRPr="00C760F8">
              <w:rPr>
                <w:rFonts w:cs="Arial"/>
                <w:sz w:val="20"/>
                <w:szCs w:val="20"/>
              </w:rPr>
              <w:t>%</w:t>
            </w:r>
          </w:p>
        </w:tc>
      </w:tr>
    </w:tbl>
    <w:p w:rsidR="004305CE" w:rsidRPr="00C760F8" w:rsidRDefault="004305CE" w:rsidP="00886B14">
      <w:pPr>
        <w:spacing w:before="100" w:beforeAutospacing="1"/>
        <w:ind w:left="708"/>
        <w:jc w:val="both"/>
        <w:rPr>
          <w:rFonts w:cs="Arial"/>
          <w:sz w:val="24"/>
          <w:szCs w:val="24"/>
        </w:rPr>
      </w:pPr>
      <w:r w:rsidRPr="00C760F8">
        <w:rPr>
          <w:rFonts w:cs="Arial"/>
          <w:b/>
          <w:sz w:val="24"/>
          <w:szCs w:val="24"/>
        </w:rPr>
        <w:t>CLÁUSULA QUINTA</w:t>
      </w:r>
      <w:r w:rsidRPr="00C760F8">
        <w:rPr>
          <w:rFonts w:cs="Arial"/>
          <w:b/>
          <w:sz w:val="20"/>
          <w:szCs w:val="20"/>
        </w:rPr>
        <w:t>:</w:t>
      </w:r>
      <w:r w:rsidRPr="00C760F8">
        <w:rPr>
          <w:rFonts w:cs="Arial"/>
          <w:sz w:val="20"/>
          <w:szCs w:val="20"/>
        </w:rPr>
        <w:t xml:space="preserve"> </w:t>
      </w:r>
      <w:r w:rsidRPr="00C760F8">
        <w:rPr>
          <w:rFonts w:cs="Arial"/>
          <w:sz w:val="24"/>
          <w:szCs w:val="24"/>
        </w:rPr>
        <w:t xml:space="preserve">A </w:t>
      </w:r>
      <w:r w:rsidR="00A769C0" w:rsidRPr="00C760F8">
        <w:rPr>
          <w:rFonts w:cs="Arial"/>
          <w:sz w:val="24"/>
          <w:szCs w:val="24"/>
        </w:rPr>
        <w:t xml:space="preserve"> </w:t>
      </w:r>
      <w:r w:rsidRPr="00C760F8">
        <w:rPr>
          <w:rFonts w:cs="Arial"/>
          <w:sz w:val="24"/>
          <w:szCs w:val="24"/>
        </w:rPr>
        <w:t xml:space="preserve">administração </w:t>
      </w:r>
      <w:r w:rsidR="00A769C0" w:rsidRPr="00C760F8">
        <w:rPr>
          <w:rFonts w:cs="Arial"/>
          <w:sz w:val="24"/>
          <w:szCs w:val="24"/>
        </w:rPr>
        <w:t xml:space="preserve"> </w:t>
      </w:r>
      <w:r w:rsidRPr="00C760F8">
        <w:rPr>
          <w:rFonts w:cs="Arial"/>
          <w:sz w:val="24"/>
          <w:szCs w:val="24"/>
        </w:rPr>
        <w:t xml:space="preserve">da </w:t>
      </w:r>
      <w:r w:rsidR="00A769C0" w:rsidRPr="00C760F8">
        <w:rPr>
          <w:rFonts w:cs="Arial"/>
          <w:sz w:val="24"/>
          <w:szCs w:val="24"/>
        </w:rPr>
        <w:t xml:space="preserve"> </w:t>
      </w:r>
      <w:r w:rsidRPr="00C760F8">
        <w:rPr>
          <w:rFonts w:cs="Arial"/>
          <w:sz w:val="24"/>
          <w:szCs w:val="24"/>
        </w:rPr>
        <w:t xml:space="preserve">Sociedade caberá aos administradores: </w:t>
      </w:r>
      <w:r w:rsidR="00280C42">
        <w:rPr>
          <w:rFonts w:cs="Arial"/>
          <w:b/>
          <w:sz w:val="24"/>
          <w:szCs w:val="24"/>
        </w:rPr>
        <w:t>XXXXXXXXXXXXXXXXXXXXXXXXXXXXXXXXXXX</w:t>
      </w:r>
      <w:r w:rsidRPr="00C760F8">
        <w:rPr>
          <w:rFonts w:cs="Arial"/>
          <w:sz w:val="24"/>
          <w:szCs w:val="24"/>
        </w:rPr>
        <w:t xml:space="preserve">, já qualificados no preâmbulo deste instrumento, sendo exercida </w:t>
      </w:r>
      <w:r w:rsidRPr="00C760F8">
        <w:rPr>
          <w:rFonts w:cs="Arial"/>
          <w:b/>
          <w:sz w:val="24"/>
          <w:szCs w:val="24"/>
        </w:rPr>
        <w:t>ISOLADAMENTE</w:t>
      </w:r>
      <w:r w:rsidRPr="00C760F8">
        <w:rPr>
          <w:rFonts w:cs="Arial"/>
          <w:sz w:val="24"/>
          <w:szCs w:val="24"/>
        </w:rPr>
        <w:t xml:space="preserve"> e </w:t>
      </w:r>
      <w:r w:rsidRPr="00C760F8">
        <w:rPr>
          <w:rFonts w:cs="Arial"/>
          <w:b/>
          <w:sz w:val="24"/>
          <w:szCs w:val="24"/>
        </w:rPr>
        <w:t>INDEPENDENTEMENTE</w:t>
      </w:r>
      <w:r w:rsidRPr="00C760F8">
        <w:rPr>
          <w:rFonts w:cs="Arial"/>
          <w:sz w:val="24"/>
          <w:szCs w:val="24"/>
        </w:rPr>
        <w:t xml:space="preserve"> de autorização, investido dos poderes de administração e gerência conferidos pela Lei e por este Contrato Social para a prática de todos os atos necessários ao funcionamento regular da Sociedade, tais como a utilização do seu nome empresarial e a representação plena</w:t>
      </w:r>
      <w:r w:rsidR="00115CD4" w:rsidRPr="00C760F8">
        <w:rPr>
          <w:rFonts w:cs="Arial"/>
          <w:sz w:val="24"/>
          <w:szCs w:val="24"/>
        </w:rPr>
        <w:t>, ativa e passiva, em juízo ou fora dele, perante fornecedores, instituições bancárias e terceiros em geral, bem como perante os Poderes Públicos Federais, Estaduais e Municipais, suas autarquias e repartições, podendo praticar todos os atos compreendidos no objeto social, sempre no interesse da Sociedade; sendo vedado, no entanto, fazê-lo em atividades estranhas ao interesse social, onerar ou alienar bens imóveis da Sociedade e/ou contratar empréstimos e financiamentos em prol da mesma, ou, ainda, assumir obrigações seja em favor de qualquer dos quotistas ou de terceiros.</w:t>
      </w:r>
    </w:p>
    <w:p w:rsidR="00115CD4" w:rsidRPr="00C760F8" w:rsidRDefault="009362CA" w:rsidP="00886B14">
      <w:pPr>
        <w:spacing w:before="100" w:beforeAutospacing="1"/>
        <w:ind w:left="708"/>
        <w:jc w:val="both"/>
        <w:rPr>
          <w:rFonts w:cs="Arial"/>
          <w:sz w:val="24"/>
          <w:szCs w:val="24"/>
        </w:rPr>
      </w:pPr>
      <w:r w:rsidRPr="00C760F8">
        <w:rPr>
          <w:rFonts w:cs="Arial"/>
          <w:b/>
          <w:sz w:val="24"/>
          <w:szCs w:val="24"/>
        </w:rPr>
        <w:t>PARÁGRAFO PRIMEIRO:</w:t>
      </w:r>
      <w:r w:rsidRPr="00C760F8">
        <w:rPr>
          <w:rFonts w:cs="Arial"/>
          <w:b/>
          <w:sz w:val="20"/>
          <w:szCs w:val="20"/>
        </w:rPr>
        <w:t xml:space="preserve"> </w:t>
      </w:r>
      <w:r w:rsidR="00115CD4" w:rsidRPr="00C760F8">
        <w:rPr>
          <w:rFonts w:cs="Arial"/>
          <w:sz w:val="24"/>
          <w:szCs w:val="24"/>
        </w:rPr>
        <w:t>Será sempre indispensável a prévia aprovação, em Reunião/</w:t>
      </w:r>
      <w:r w:rsidR="0012540C" w:rsidRPr="00C760F8">
        <w:rPr>
          <w:rFonts w:cs="Arial"/>
          <w:sz w:val="24"/>
          <w:szCs w:val="24"/>
        </w:rPr>
        <w:t>Assembleia de Sócios, pelos votos correspondentes à maioria absoluta do capital social, no mínimo, para a prática de quaisquer atos pelo(s)administrador(es) que extrapolem os poderes que lhe(s) foram conferidos na Lei, neste Contrato Social e nos demais documentos que integrarão a presente Sociedade.</w:t>
      </w:r>
    </w:p>
    <w:p w:rsidR="0012540C" w:rsidRPr="00C760F8" w:rsidRDefault="0012540C" w:rsidP="00886B14">
      <w:pPr>
        <w:spacing w:before="100" w:beforeAutospacing="1"/>
        <w:ind w:left="708"/>
        <w:jc w:val="both"/>
        <w:rPr>
          <w:rFonts w:cs="Arial"/>
          <w:sz w:val="24"/>
          <w:szCs w:val="24"/>
        </w:rPr>
      </w:pPr>
      <w:r w:rsidRPr="00C760F8">
        <w:rPr>
          <w:rFonts w:cs="Arial"/>
          <w:b/>
          <w:sz w:val="24"/>
          <w:szCs w:val="24"/>
        </w:rPr>
        <w:t xml:space="preserve">PARÁGRAFO SEGUNDO: </w:t>
      </w:r>
      <w:r w:rsidRPr="00C760F8">
        <w:rPr>
          <w:rFonts w:cs="Arial"/>
          <w:sz w:val="24"/>
          <w:szCs w:val="24"/>
        </w:rPr>
        <w:t xml:space="preserve">Aos(s) administrador(es) é vedado fazer(em)-se substituir no exercício de suas funções, sendo-lhe(s) facultado, nos limites de seus poderes, </w:t>
      </w:r>
      <w:r w:rsidRPr="00C760F8">
        <w:rPr>
          <w:rFonts w:cs="Arial"/>
          <w:sz w:val="24"/>
          <w:szCs w:val="24"/>
        </w:rPr>
        <w:lastRenderedPageBreak/>
        <w:t xml:space="preserve">constituir mandatários da Sociedade, especificados no instrumento de mandato os atos e operações que poderão praticar. Se a ausência do(s) administrador(es), </w:t>
      </w:r>
      <w:r w:rsidR="00CB3CA5" w:rsidRPr="00C760F8">
        <w:rPr>
          <w:rFonts w:cs="Arial"/>
          <w:sz w:val="24"/>
          <w:szCs w:val="24"/>
        </w:rPr>
        <w:t xml:space="preserve">for definitiva a administração da Sociedade caberá </w:t>
      </w:r>
      <w:proofErr w:type="gramStart"/>
      <w:r w:rsidR="00CB3CA5" w:rsidRPr="00C760F8">
        <w:rPr>
          <w:rFonts w:cs="Arial"/>
          <w:sz w:val="24"/>
          <w:szCs w:val="24"/>
        </w:rPr>
        <w:t>à</w:t>
      </w:r>
      <w:proofErr w:type="gramEnd"/>
      <w:r w:rsidR="00CB3CA5" w:rsidRPr="00C760F8">
        <w:rPr>
          <w:rFonts w:cs="Arial"/>
          <w:sz w:val="24"/>
          <w:szCs w:val="24"/>
        </w:rPr>
        <w:t xml:space="preserve"> outro(s) administrador(es) eleito(s) em</w:t>
      </w:r>
      <w:r w:rsidRPr="00C760F8">
        <w:rPr>
          <w:rFonts w:cs="Arial"/>
          <w:sz w:val="24"/>
          <w:szCs w:val="24"/>
        </w:rPr>
        <w:t xml:space="preserve"> Reunião/Assembleia de Sócios </w:t>
      </w:r>
      <w:r w:rsidR="009362CA" w:rsidRPr="00C760F8">
        <w:rPr>
          <w:rFonts w:cs="Arial"/>
          <w:sz w:val="24"/>
          <w:szCs w:val="24"/>
        </w:rPr>
        <w:t>convocada</w:t>
      </w:r>
      <w:r w:rsidRPr="00C760F8">
        <w:rPr>
          <w:rFonts w:cs="Arial"/>
          <w:sz w:val="24"/>
          <w:szCs w:val="24"/>
        </w:rPr>
        <w:t xml:space="preserve"> com esta finalidade</w:t>
      </w:r>
      <w:r w:rsidR="009362CA" w:rsidRPr="00C760F8">
        <w:rPr>
          <w:rFonts w:cs="Arial"/>
          <w:sz w:val="24"/>
          <w:szCs w:val="24"/>
        </w:rPr>
        <w:t>, observando-se sempre o disposto no art.1.061 do Código Civil (Lei nº 10.406/2002).</w:t>
      </w:r>
    </w:p>
    <w:p w:rsidR="009362CA" w:rsidRPr="00C760F8" w:rsidRDefault="009362CA" w:rsidP="00F927F1">
      <w:pPr>
        <w:spacing w:before="100" w:beforeAutospacing="1"/>
        <w:ind w:left="708"/>
        <w:jc w:val="both"/>
        <w:rPr>
          <w:rFonts w:cs="Arial"/>
          <w:sz w:val="24"/>
          <w:szCs w:val="24"/>
        </w:rPr>
      </w:pPr>
      <w:r w:rsidRPr="00C760F8">
        <w:rPr>
          <w:rFonts w:cs="Arial"/>
          <w:b/>
          <w:sz w:val="24"/>
          <w:szCs w:val="24"/>
        </w:rPr>
        <w:t>PARÁGRAFO TERCEIRO</w:t>
      </w:r>
      <w:r w:rsidRPr="00C760F8">
        <w:rPr>
          <w:rFonts w:cs="Arial"/>
          <w:sz w:val="24"/>
          <w:szCs w:val="24"/>
        </w:rPr>
        <w:t xml:space="preserve">: As procurações outorgadas pela Sociedade, através de </w:t>
      </w:r>
      <w:r w:rsidR="00886B14">
        <w:rPr>
          <w:rFonts w:cs="Arial"/>
          <w:sz w:val="24"/>
          <w:szCs w:val="24"/>
        </w:rPr>
        <w:t xml:space="preserve">                                                                                            </w:t>
      </w:r>
      <w:r w:rsidRPr="00C760F8">
        <w:rPr>
          <w:rFonts w:cs="Arial"/>
          <w:sz w:val="24"/>
          <w:szCs w:val="24"/>
        </w:rPr>
        <w:t xml:space="preserve">seu(s) administrador(es), deverão especificar os atos e operações que poderão ser praticadas em nome da Sociedade, e terão vigência limitada, exceto as outorgadas com a cláusula </w:t>
      </w:r>
      <w:proofErr w:type="spellStart"/>
      <w:r w:rsidRPr="00C760F8">
        <w:rPr>
          <w:rFonts w:cs="Arial"/>
          <w:sz w:val="24"/>
          <w:szCs w:val="24"/>
        </w:rPr>
        <w:t>ad-judicia</w:t>
      </w:r>
      <w:proofErr w:type="spellEnd"/>
      <w:r w:rsidRPr="00C760F8">
        <w:rPr>
          <w:rFonts w:cs="Arial"/>
          <w:sz w:val="24"/>
          <w:szCs w:val="24"/>
        </w:rPr>
        <w:t>, que poderão ser gerais e por prazo indeterminado.</w:t>
      </w:r>
    </w:p>
    <w:p w:rsidR="009362CA" w:rsidRPr="00C760F8" w:rsidRDefault="009362CA" w:rsidP="00886B14">
      <w:pPr>
        <w:ind w:left="708"/>
        <w:jc w:val="both"/>
        <w:rPr>
          <w:rFonts w:cs="Arial"/>
          <w:sz w:val="24"/>
          <w:szCs w:val="24"/>
        </w:rPr>
      </w:pPr>
      <w:r w:rsidRPr="00C760F8">
        <w:rPr>
          <w:rFonts w:cs="Arial"/>
          <w:b/>
          <w:sz w:val="24"/>
          <w:szCs w:val="24"/>
        </w:rPr>
        <w:t xml:space="preserve">CLÁUSULA SEXTA: </w:t>
      </w:r>
      <w:r w:rsidRPr="00C760F8">
        <w:rPr>
          <w:rFonts w:cs="Arial"/>
          <w:sz w:val="24"/>
          <w:szCs w:val="24"/>
        </w:rPr>
        <w:t>A responsabilidade dos sócios é restrita ao valor de suas quotas, mas todos os sócios respondem solidariamente pela integralização do capital social, nos termos previstos no artigo 10.52 do Código Civil Brasileiro (Lei nº 10.406/2002)</w:t>
      </w:r>
      <w:r w:rsidR="00A769C0" w:rsidRPr="00C760F8">
        <w:rPr>
          <w:rFonts w:cs="Arial"/>
          <w:sz w:val="24"/>
          <w:szCs w:val="24"/>
        </w:rPr>
        <w:t>.</w:t>
      </w:r>
    </w:p>
    <w:p w:rsidR="009362CA" w:rsidRPr="00C760F8" w:rsidRDefault="00A769C0" w:rsidP="00886B14">
      <w:pPr>
        <w:ind w:left="708"/>
        <w:jc w:val="both"/>
        <w:rPr>
          <w:rFonts w:cs="Arial"/>
          <w:sz w:val="24"/>
          <w:szCs w:val="24"/>
        </w:rPr>
      </w:pPr>
      <w:r w:rsidRPr="00C760F8">
        <w:rPr>
          <w:rFonts w:cs="Arial"/>
          <w:b/>
          <w:sz w:val="24"/>
          <w:szCs w:val="24"/>
        </w:rPr>
        <w:t xml:space="preserve">CLÁUSULA SÉTIMA: </w:t>
      </w:r>
      <w:r w:rsidRPr="00C760F8">
        <w:rPr>
          <w:rFonts w:cs="Arial"/>
          <w:sz w:val="24"/>
          <w:szCs w:val="24"/>
        </w:rPr>
        <w:t>Os sócios reunir-se-ão, ordinariamente, até o último dia útil do mês de abril de cada ano, nos termos do art. 1.078 do Código Civil (Lei nº 10.4006/2002), com o objetivo de aprovar as contas do exercício anterior e deliberar sobre o balanço patrimonial e o de resultado econômico, bem como, extraordinariamente, tantas vezes quantas forem necessárias, devendo ser observado os Acordos de Quotistas arquivados na sede da Sociedade, se houver.</w:t>
      </w:r>
    </w:p>
    <w:p w:rsidR="00A769C0" w:rsidRPr="00C760F8" w:rsidRDefault="00A769C0" w:rsidP="00886B14">
      <w:pPr>
        <w:ind w:left="708"/>
        <w:jc w:val="both"/>
        <w:rPr>
          <w:rFonts w:cs="Arial"/>
          <w:sz w:val="24"/>
          <w:szCs w:val="24"/>
        </w:rPr>
      </w:pPr>
      <w:r w:rsidRPr="00C760F8">
        <w:rPr>
          <w:rFonts w:cs="Arial"/>
          <w:b/>
          <w:sz w:val="24"/>
          <w:szCs w:val="24"/>
        </w:rPr>
        <w:t>PARÁGRAFO PRIMEIRO</w:t>
      </w:r>
      <w:r w:rsidRPr="00C760F8">
        <w:rPr>
          <w:rFonts w:cs="Arial"/>
          <w:sz w:val="24"/>
          <w:szCs w:val="24"/>
        </w:rPr>
        <w:t>: Se o número de sócios for igual ou inferior a 10 (dez)</w:t>
      </w:r>
      <w:r w:rsidR="002426CF" w:rsidRPr="00C760F8">
        <w:rPr>
          <w:rFonts w:cs="Arial"/>
          <w:sz w:val="24"/>
          <w:szCs w:val="24"/>
        </w:rPr>
        <w:t>, as deliberações dos sócios serão tomadas em Reuniões de Sócios convocadas pelo(s) administrador(es), pelo Conselho Fiscal, se houver, ou pelos sócios, nos casos previstos em Lei, sempre que se fizerem necessárias, mediante envio de Notificação com Aviso de Recebimento (AR) aos endereços constantes do preâmbulo deste contrato, devendo mediar entre a data do envio da Notificação e a de realização da Reunião o prazo mínimo de 8 (oito) dias, para a primeira convocação, e de 5 (cinco) dias, para as posteriores.</w:t>
      </w:r>
    </w:p>
    <w:p w:rsidR="002426CF" w:rsidRPr="00C760F8" w:rsidRDefault="002426CF" w:rsidP="00886B14">
      <w:pPr>
        <w:ind w:left="708"/>
        <w:jc w:val="both"/>
        <w:rPr>
          <w:rFonts w:cs="Arial"/>
          <w:sz w:val="24"/>
          <w:szCs w:val="24"/>
        </w:rPr>
      </w:pPr>
      <w:r w:rsidRPr="00C760F8">
        <w:rPr>
          <w:rFonts w:cs="Arial"/>
          <w:b/>
          <w:sz w:val="24"/>
          <w:szCs w:val="24"/>
        </w:rPr>
        <w:t xml:space="preserve">PARÁGRAFO SEGUNDO: </w:t>
      </w:r>
      <w:r w:rsidRPr="00C760F8">
        <w:rPr>
          <w:rFonts w:cs="Arial"/>
          <w:sz w:val="24"/>
          <w:szCs w:val="24"/>
        </w:rPr>
        <w:t>Havendo alteração do endereço de qualquer sócio, este deverá comunicar tal alteração, previamente e por escrito, ao(s) administrador(es), mediante envio de Notificação</w:t>
      </w:r>
      <w:r w:rsidR="004526DD" w:rsidRPr="00C760F8">
        <w:rPr>
          <w:rFonts w:cs="Arial"/>
          <w:sz w:val="24"/>
          <w:szCs w:val="24"/>
        </w:rPr>
        <w:t xml:space="preserve"> com Aviso de Recebimento (AR) ao endereço da sede da Sociedade, sob pena de, não o fazendo, ser considerada como recebida a Notificação encaminhada conforme disposto no Parágrafo Primeira Supra.</w:t>
      </w:r>
    </w:p>
    <w:p w:rsidR="004526DD" w:rsidRPr="00C760F8" w:rsidRDefault="004526DD" w:rsidP="00886B14">
      <w:pPr>
        <w:ind w:left="708"/>
        <w:jc w:val="both"/>
        <w:rPr>
          <w:rFonts w:cs="Arial"/>
          <w:sz w:val="24"/>
          <w:szCs w:val="24"/>
        </w:rPr>
      </w:pPr>
      <w:r w:rsidRPr="00C760F8">
        <w:rPr>
          <w:rFonts w:cs="Arial"/>
          <w:b/>
          <w:sz w:val="24"/>
          <w:szCs w:val="24"/>
        </w:rPr>
        <w:t xml:space="preserve">PARÁGRAFO TERCEIRO: </w:t>
      </w:r>
      <w:r w:rsidRPr="00C760F8">
        <w:rPr>
          <w:rFonts w:cs="Arial"/>
          <w:sz w:val="24"/>
          <w:szCs w:val="24"/>
        </w:rPr>
        <w:t>A deliberação em Assembleia será obrigatória se o número de sócios for superior a 10 (dez), sendo certo que, neste caso, a assembleia deverá ser convocada pelo(s)  administrador(es), pelo Conselho Fiscal, se houver, ou pelos sócios, nos casos previstos em Lei, mediante anúncio publicado por 3(três) vezes</w:t>
      </w:r>
      <w:r w:rsidR="00655777" w:rsidRPr="00C760F8">
        <w:rPr>
          <w:rFonts w:cs="Arial"/>
          <w:sz w:val="24"/>
          <w:szCs w:val="24"/>
        </w:rPr>
        <w:t xml:space="preserve">, ao menos, no órgão oficial do Estado, conforme o local da sede da Sociedade, e em jornal de grande circulação, devendo mediar, </w:t>
      </w:r>
      <w:r w:rsidR="00655777" w:rsidRPr="00C760F8">
        <w:rPr>
          <w:rFonts w:cs="Arial"/>
          <w:sz w:val="24"/>
          <w:szCs w:val="24"/>
        </w:rPr>
        <w:lastRenderedPageBreak/>
        <w:t>entre a data da primeira inserção e a da realização da Assembleia, o prazo mínimo de 8(oito) dias, para a primeira convocação, e de 5(cinco) dias, para as posteriores.</w:t>
      </w:r>
    </w:p>
    <w:p w:rsidR="00655777" w:rsidRPr="00C760F8" w:rsidRDefault="00655777" w:rsidP="00886B14">
      <w:pPr>
        <w:ind w:left="708"/>
        <w:jc w:val="both"/>
        <w:rPr>
          <w:rFonts w:cs="Arial"/>
          <w:sz w:val="24"/>
          <w:szCs w:val="24"/>
        </w:rPr>
      </w:pPr>
      <w:r w:rsidRPr="00C760F8">
        <w:rPr>
          <w:rFonts w:cs="Arial"/>
          <w:b/>
          <w:sz w:val="24"/>
          <w:szCs w:val="24"/>
        </w:rPr>
        <w:t xml:space="preserve">PARÁGRAFO QUARTO: </w:t>
      </w:r>
      <w:r w:rsidRPr="00C760F8">
        <w:rPr>
          <w:rFonts w:cs="Arial"/>
          <w:sz w:val="24"/>
          <w:szCs w:val="24"/>
        </w:rPr>
        <w:t>Dispensam-se as formalidades de convocação previstas nos</w:t>
      </w:r>
      <w:r w:rsidR="00897315" w:rsidRPr="00C760F8">
        <w:rPr>
          <w:rFonts w:cs="Arial"/>
          <w:sz w:val="24"/>
          <w:szCs w:val="24"/>
        </w:rPr>
        <w:t xml:space="preserve"> Parágrafos Primeiro e Terceiro desta cláusula quando todos os sócios comparecerem ou se declararem, por escrito, cientes do local, data, hora e ordem do dia.</w:t>
      </w:r>
    </w:p>
    <w:p w:rsidR="000A457D" w:rsidRPr="00C760F8" w:rsidRDefault="00897315" w:rsidP="00886B14">
      <w:pPr>
        <w:ind w:left="708"/>
        <w:jc w:val="both"/>
        <w:rPr>
          <w:rFonts w:cs="Arial"/>
          <w:sz w:val="24"/>
          <w:szCs w:val="24"/>
        </w:rPr>
      </w:pPr>
      <w:r w:rsidRPr="00C760F8">
        <w:rPr>
          <w:rFonts w:cs="Arial"/>
          <w:b/>
          <w:sz w:val="24"/>
          <w:szCs w:val="24"/>
        </w:rPr>
        <w:t xml:space="preserve">PARAGRÁFO QUINTO: </w:t>
      </w:r>
      <w:r w:rsidRPr="00C760F8">
        <w:rPr>
          <w:rFonts w:cs="Arial"/>
          <w:sz w:val="24"/>
          <w:szCs w:val="24"/>
        </w:rPr>
        <w:t>As convocações para as Reuniões/Assembleias de Sócios deverão ser formalizadas por escrito e encaminhadas aos endereços dos sócios, observando o disposto nos parágrafos Primeiro e Terceiro supra, conforme o caso, constando obrigatoriamente o seguinte:</w:t>
      </w:r>
    </w:p>
    <w:p w:rsidR="00DC2FDE" w:rsidRDefault="000A457D" w:rsidP="00886B14">
      <w:pPr>
        <w:ind w:left="708"/>
        <w:jc w:val="both"/>
        <w:rPr>
          <w:rFonts w:cs="Arial"/>
          <w:sz w:val="24"/>
          <w:szCs w:val="24"/>
        </w:rPr>
      </w:pPr>
      <w:r w:rsidRPr="00C760F8">
        <w:rPr>
          <w:rFonts w:cs="Arial"/>
          <w:sz w:val="24"/>
          <w:szCs w:val="24"/>
        </w:rPr>
        <w:t>1.</w:t>
      </w:r>
      <w:r w:rsidR="00295BE5" w:rsidRPr="00C760F8">
        <w:rPr>
          <w:rFonts w:cs="Arial"/>
          <w:sz w:val="24"/>
          <w:szCs w:val="24"/>
        </w:rPr>
        <w:t xml:space="preserve"> </w:t>
      </w:r>
      <w:r w:rsidR="00897315" w:rsidRPr="00C760F8">
        <w:rPr>
          <w:rFonts w:cs="Arial"/>
          <w:sz w:val="24"/>
          <w:szCs w:val="24"/>
        </w:rPr>
        <w:t>A matéria a ser tratada, de tal forma que possam os sócios se preparar convenientemente para a Reunião/Assembleia de Sócios e deliberação; e</w:t>
      </w:r>
    </w:p>
    <w:p w:rsidR="00897315" w:rsidRPr="00C760F8" w:rsidRDefault="000A457D" w:rsidP="00886B14">
      <w:pPr>
        <w:ind w:left="708"/>
        <w:jc w:val="both"/>
        <w:rPr>
          <w:rFonts w:cs="Arial"/>
          <w:sz w:val="24"/>
          <w:szCs w:val="24"/>
        </w:rPr>
      </w:pPr>
      <w:r w:rsidRPr="00C760F8">
        <w:rPr>
          <w:rFonts w:cs="Arial"/>
          <w:sz w:val="24"/>
          <w:szCs w:val="24"/>
        </w:rPr>
        <w:t>2.</w:t>
      </w:r>
      <w:r w:rsidR="00DD49BD" w:rsidRPr="00C760F8">
        <w:rPr>
          <w:rFonts w:cs="Arial"/>
          <w:sz w:val="24"/>
          <w:szCs w:val="24"/>
        </w:rPr>
        <w:t xml:space="preserve"> </w:t>
      </w:r>
      <w:r w:rsidR="00897315" w:rsidRPr="00C760F8">
        <w:rPr>
          <w:rFonts w:cs="Arial"/>
          <w:sz w:val="24"/>
          <w:szCs w:val="24"/>
        </w:rPr>
        <w:t>A data, a hora e local da sua realização, ficando estabelecido que deverão ser realizadas na sede da Sociedade ou em outro local</w:t>
      </w:r>
      <w:r w:rsidR="00481EB2" w:rsidRPr="00C760F8">
        <w:rPr>
          <w:rFonts w:cs="Arial"/>
          <w:sz w:val="24"/>
          <w:szCs w:val="24"/>
        </w:rPr>
        <w:t xml:space="preserve"> que vier a ser determinado, desde que no Município da sede da Sociedade.</w:t>
      </w:r>
    </w:p>
    <w:p w:rsidR="00481EB2" w:rsidRPr="00C760F8" w:rsidRDefault="00481EB2" w:rsidP="00886B14">
      <w:pPr>
        <w:ind w:left="708"/>
        <w:jc w:val="both"/>
        <w:rPr>
          <w:rFonts w:cs="Arial"/>
          <w:sz w:val="24"/>
          <w:szCs w:val="24"/>
        </w:rPr>
      </w:pPr>
      <w:r w:rsidRPr="00C760F8">
        <w:rPr>
          <w:rFonts w:cs="Arial"/>
          <w:b/>
          <w:sz w:val="24"/>
          <w:szCs w:val="24"/>
        </w:rPr>
        <w:t xml:space="preserve">PARAGRÁFO SEXTO: </w:t>
      </w:r>
      <w:r w:rsidRPr="00C760F8">
        <w:rPr>
          <w:rFonts w:cs="Arial"/>
          <w:sz w:val="24"/>
          <w:szCs w:val="24"/>
        </w:rPr>
        <w:t>A reunião/Assembleia de Sócios torna-se indispensável quando todos os sócios decidirem, por escrito, sobre a matéria que seria objeto dela.</w:t>
      </w:r>
    </w:p>
    <w:p w:rsidR="00E75E68" w:rsidRPr="00C760F8" w:rsidRDefault="00481EB2" w:rsidP="00886B14">
      <w:pPr>
        <w:ind w:left="708"/>
        <w:jc w:val="both"/>
        <w:rPr>
          <w:rFonts w:cs="Arial"/>
          <w:sz w:val="24"/>
          <w:szCs w:val="24"/>
        </w:rPr>
      </w:pPr>
      <w:r w:rsidRPr="00C760F8">
        <w:rPr>
          <w:rFonts w:cs="Arial"/>
          <w:b/>
          <w:sz w:val="24"/>
          <w:szCs w:val="24"/>
        </w:rPr>
        <w:t xml:space="preserve">PARÁGRAFO SÉTIMO: </w:t>
      </w:r>
      <w:r w:rsidRPr="00C760F8">
        <w:rPr>
          <w:rFonts w:cs="Arial"/>
          <w:sz w:val="24"/>
          <w:szCs w:val="24"/>
        </w:rPr>
        <w:t>Compete privativamente à Reunião/Assembleia de Sócios:</w:t>
      </w:r>
    </w:p>
    <w:p w:rsidR="00481EB2" w:rsidRPr="00C760F8" w:rsidRDefault="00E75E68" w:rsidP="00886B14">
      <w:pPr>
        <w:ind w:left="708"/>
        <w:jc w:val="both"/>
        <w:rPr>
          <w:rFonts w:cs="Arial"/>
          <w:sz w:val="24"/>
          <w:szCs w:val="24"/>
        </w:rPr>
      </w:pPr>
      <w:r w:rsidRPr="00C760F8">
        <w:rPr>
          <w:rFonts w:cs="Arial"/>
          <w:sz w:val="24"/>
          <w:szCs w:val="24"/>
        </w:rPr>
        <w:t>1.</w:t>
      </w:r>
      <w:r w:rsidR="00421EAF" w:rsidRPr="00C760F8">
        <w:rPr>
          <w:rFonts w:cs="Arial"/>
          <w:sz w:val="24"/>
          <w:szCs w:val="24"/>
        </w:rPr>
        <w:t xml:space="preserve"> </w:t>
      </w:r>
      <w:r w:rsidR="00481EB2" w:rsidRPr="00C760F8">
        <w:rPr>
          <w:rFonts w:cs="Arial"/>
          <w:sz w:val="24"/>
          <w:szCs w:val="24"/>
        </w:rPr>
        <w:t>A deliberação das matérias relacionadas no caput desta cláusula;</w:t>
      </w:r>
    </w:p>
    <w:p w:rsidR="00481EB2" w:rsidRPr="00C760F8" w:rsidRDefault="00E75E68" w:rsidP="00886B14">
      <w:pPr>
        <w:ind w:left="708"/>
        <w:jc w:val="both"/>
        <w:rPr>
          <w:rFonts w:cs="Arial"/>
          <w:sz w:val="24"/>
          <w:szCs w:val="24"/>
        </w:rPr>
      </w:pPr>
      <w:r w:rsidRPr="00C760F8">
        <w:rPr>
          <w:rFonts w:cs="Arial"/>
          <w:sz w:val="24"/>
          <w:szCs w:val="24"/>
        </w:rPr>
        <w:t>2.</w:t>
      </w:r>
      <w:r w:rsidR="00421EAF" w:rsidRPr="00C760F8">
        <w:rPr>
          <w:rFonts w:cs="Arial"/>
          <w:sz w:val="24"/>
          <w:szCs w:val="24"/>
        </w:rPr>
        <w:t xml:space="preserve"> </w:t>
      </w:r>
      <w:r w:rsidR="00481EB2" w:rsidRPr="00C760F8">
        <w:rPr>
          <w:rFonts w:cs="Arial"/>
          <w:sz w:val="24"/>
          <w:szCs w:val="24"/>
        </w:rPr>
        <w:t>A eleição e destituição de qualquer(</w:t>
      </w:r>
      <w:proofErr w:type="spellStart"/>
      <w:r w:rsidR="00481EB2" w:rsidRPr="00C760F8">
        <w:rPr>
          <w:rFonts w:cs="Arial"/>
          <w:sz w:val="24"/>
          <w:szCs w:val="24"/>
        </w:rPr>
        <w:t>isquer</w:t>
      </w:r>
      <w:proofErr w:type="spellEnd"/>
      <w:r w:rsidR="00481EB2" w:rsidRPr="00C760F8">
        <w:rPr>
          <w:rFonts w:cs="Arial"/>
          <w:sz w:val="24"/>
          <w:szCs w:val="24"/>
        </w:rPr>
        <w:t>) administrador(es);</w:t>
      </w:r>
    </w:p>
    <w:p w:rsidR="00481EB2" w:rsidRPr="00C760F8" w:rsidRDefault="00E75E68" w:rsidP="00886B14">
      <w:pPr>
        <w:ind w:left="708"/>
        <w:jc w:val="both"/>
        <w:rPr>
          <w:rFonts w:cs="Arial"/>
          <w:sz w:val="24"/>
          <w:szCs w:val="24"/>
        </w:rPr>
      </w:pPr>
      <w:r w:rsidRPr="00C760F8">
        <w:rPr>
          <w:rFonts w:cs="Arial"/>
          <w:sz w:val="24"/>
          <w:szCs w:val="24"/>
        </w:rPr>
        <w:t>3.</w:t>
      </w:r>
      <w:r w:rsidR="00421EAF" w:rsidRPr="00C760F8">
        <w:rPr>
          <w:rFonts w:cs="Arial"/>
          <w:sz w:val="24"/>
          <w:szCs w:val="24"/>
        </w:rPr>
        <w:t xml:space="preserve"> </w:t>
      </w:r>
      <w:r w:rsidR="00481EB2" w:rsidRPr="00C760F8">
        <w:rPr>
          <w:rFonts w:cs="Arial"/>
          <w:sz w:val="24"/>
          <w:szCs w:val="24"/>
        </w:rPr>
        <w:t>A eleição dos membros do Conselho fiscal, se houver;</w:t>
      </w:r>
    </w:p>
    <w:p w:rsidR="00481EB2" w:rsidRPr="00C760F8" w:rsidRDefault="00E75E68" w:rsidP="00886B14">
      <w:pPr>
        <w:ind w:left="708"/>
        <w:jc w:val="both"/>
        <w:rPr>
          <w:rFonts w:cs="Arial"/>
          <w:sz w:val="24"/>
          <w:szCs w:val="24"/>
        </w:rPr>
      </w:pPr>
      <w:r w:rsidRPr="00C760F8">
        <w:rPr>
          <w:rFonts w:cs="Arial"/>
          <w:sz w:val="24"/>
          <w:szCs w:val="24"/>
        </w:rPr>
        <w:t>4.</w:t>
      </w:r>
      <w:r w:rsidR="00421EAF" w:rsidRPr="00C760F8">
        <w:rPr>
          <w:rFonts w:cs="Arial"/>
          <w:sz w:val="24"/>
          <w:szCs w:val="24"/>
        </w:rPr>
        <w:t xml:space="preserve"> </w:t>
      </w:r>
      <w:r w:rsidR="00481EB2" w:rsidRPr="00C760F8">
        <w:rPr>
          <w:rFonts w:cs="Arial"/>
          <w:sz w:val="24"/>
          <w:szCs w:val="24"/>
        </w:rPr>
        <w:t>O modo de remuneração do(s) administrador(es);</w:t>
      </w:r>
    </w:p>
    <w:p w:rsidR="00481EB2" w:rsidRPr="00C760F8" w:rsidRDefault="00E75E68" w:rsidP="00886B14">
      <w:pPr>
        <w:ind w:left="708"/>
        <w:jc w:val="both"/>
        <w:rPr>
          <w:rFonts w:cs="Arial"/>
          <w:sz w:val="24"/>
          <w:szCs w:val="24"/>
        </w:rPr>
      </w:pPr>
      <w:r w:rsidRPr="00C760F8">
        <w:rPr>
          <w:rFonts w:cs="Arial"/>
          <w:sz w:val="24"/>
          <w:szCs w:val="24"/>
        </w:rPr>
        <w:t>5.</w:t>
      </w:r>
      <w:r w:rsidR="00421EAF" w:rsidRPr="00C760F8">
        <w:rPr>
          <w:rFonts w:cs="Arial"/>
          <w:sz w:val="24"/>
          <w:szCs w:val="24"/>
        </w:rPr>
        <w:t xml:space="preserve"> </w:t>
      </w:r>
      <w:r w:rsidR="00481EB2" w:rsidRPr="00C760F8">
        <w:rPr>
          <w:rFonts w:cs="Arial"/>
          <w:sz w:val="24"/>
          <w:szCs w:val="24"/>
        </w:rPr>
        <w:t>A modificação do Contrato Social;</w:t>
      </w:r>
    </w:p>
    <w:p w:rsidR="00481EB2" w:rsidRPr="00C760F8" w:rsidRDefault="00E75E68" w:rsidP="00886B14">
      <w:pPr>
        <w:ind w:left="708"/>
        <w:jc w:val="both"/>
        <w:rPr>
          <w:rFonts w:cs="Arial"/>
          <w:sz w:val="24"/>
          <w:szCs w:val="24"/>
        </w:rPr>
      </w:pPr>
      <w:r w:rsidRPr="00C760F8">
        <w:rPr>
          <w:rFonts w:cs="Arial"/>
          <w:sz w:val="24"/>
          <w:szCs w:val="24"/>
        </w:rPr>
        <w:t>6.</w:t>
      </w:r>
      <w:r w:rsidR="00421EAF" w:rsidRPr="00C760F8">
        <w:rPr>
          <w:rFonts w:cs="Arial"/>
          <w:sz w:val="24"/>
          <w:szCs w:val="24"/>
        </w:rPr>
        <w:t xml:space="preserve"> </w:t>
      </w:r>
      <w:r w:rsidR="00481EB2" w:rsidRPr="00C760F8">
        <w:rPr>
          <w:rFonts w:cs="Arial"/>
          <w:sz w:val="24"/>
          <w:szCs w:val="24"/>
        </w:rPr>
        <w:t>A incorporação, a fusão e a dissolução da Sociedade, ou a cessação</w:t>
      </w:r>
      <w:r w:rsidR="00FA4C96" w:rsidRPr="00C760F8">
        <w:rPr>
          <w:rFonts w:cs="Arial"/>
          <w:sz w:val="24"/>
          <w:szCs w:val="24"/>
        </w:rPr>
        <w:t xml:space="preserve"> do estado de liquidação;</w:t>
      </w:r>
    </w:p>
    <w:p w:rsidR="00FA4C96" w:rsidRPr="00C760F8" w:rsidRDefault="00E75E68" w:rsidP="00886B14">
      <w:pPr>
        <w:ind w:left="708"/>
        <w:jc w:val="both"/>
        <w:rPr>
          <w:rFonts w:cs="Arial"/>
          <w:sz w:val="24"/>
          <w:szCs w:val="24"/>
        </w:rPr>
      </w:pPr>
      <w:r w:rsidRPr="00C760F8">
        <w:rPr>
          <w:rFonts w:cs="Arial"/>
          <w:sz w:val="24"/>
          <w:szCs w:val="24"/>
        </w:rPr>
        <w:t>7.</w:t>
      </w:r>
      <w:r w:rsidR="00421EAF" w:rsidRPr="00C760F8">
        <w:rPr>
          <w:rFonts w:cs="Arial"/>
          <w:sz w:val="24"/>
          <w:szCs w:val="24"/>
        </w:rPr>
        <w:t xml:space="preserve"> </w:t>
      </w:r>
      <w:r w:rsidR="00FA4C96" w:rsidRPr="00C760F8">
        <w:rPr>
          <w:rFonts w:cs="Arial"/>
          <w:sz w:val="24"/>
          <w:szCs w:val="24"/>
        </w:rPr>
        <w:t>A nomeação e destituição dos liquidantes e o julgamento das suas contas;</w:t>
      </w:r>
    </w:p>
    <w:p w:rsidR="00FA4C96" w:rsidRPr="00C760F8" w:rsidRDefault="00E75E68" w:rsidP="00886B14">
      <w:pPr>
        <w:ind w:left="708"/>
        <w:jc w:val="both"/>
        <w:rPr>
          <w:rFonts w:cs="Arial"/>
          <w:sz w:val="24"/>
          <w:szCs w:val="24"/>
        </w:rPr>
      </w:pPr>
      <w:r w:rsidRPr="00C760F8">
        <w:rPr>
          <w:rFonts w:cs="Arial"/>
          <w:sz w:val="24"/>
          <w:szCs w:val="24"/>
        </w:rPr>
        <w:t>8.</w:t>
      </w:r>
      <w:r w:rsidR="000A457D" w:rsidRPr="00C760F8">
        <w:rPr>
          <w:rFonts w:cs="Arial"/>
          <w:sz w:val="24"/>
          <w:szCs w:val="24"/>
        </w:rPr>
        <w:t xml:space="preserve"> </w:t>
      </w:r>
      <w:r w:rsidR="00FA4C96" w:rsidRPr="00C760F8">
        <w:rPr>
          <w:rFonts w:cs="Arial"/>
          <w:sz w:val="24"/>
          <w:szCs w:val="24"/>
        </w:rPr>
        <w:t>O pedido de recuperação judicial ou extrajudicial;</w:t>
      </w:r>
    </w:p>
    <w:p w:rsidR="00E75E68" w:rsidRPr="00C760F8" w:rsidRDefault="00FA4C96" w:rsidP="00886B14">
      <w:pPr>
        <w:ind w:left="708"/>
        <w:jc w:val="both"/>
        <w:rPr>
          <w:rFonts w:cs="Arial"/>
          <w:sz w:val="24"/>
          <w:szCs w:val="24"/>
        </w:rPr>
      </w:pPr>
      <w:r w:rsidRPr="00C760F8">
        <w:rPr>
          <w:rFonts w:cs="Arial"/>
          <w:b/>
          <w:sz w:val="24"/>
          <w:szCs w:val="24"/>
        </w:rPr>
        <w:t xml:space="preserve">PARÁGRAFO OITAVO: </w:t>
      </w:r>
      <w:r w:rsidRPr="00C760F8">
        <w:rPr>
          <w:rFonts w:cs="Arial"/>
          <w:sz w:val="24"/>
          <w:szCs w:val="24"/>
        </w:rPr>
        <w:t>Para a aprovação das matérias abaixo relacionadas será necessário o voto favorável dos Sócios, na sua respectiva cota parte da participação global no capital social;</w:t>
      </w:r>
    </w:p>
    <w:p w:rsidR="00FA4C96" w:rsidRPr="00C760F8" w:rsidRDefault="00421EAF" w:rsidP="00886B14">
      <w:pPr>
        <w:ind w:left="708"/>
        <w:jc w:val="both"/>
        <w:rPr>
          <w:rFonts w:cs="Arial"/>
          <w:sz w:val="24"/>
          <w:szCs w:val="24"/>
        </w:rPr>
      </w:pPr>
      <w:r w:rsidRPr="00C760F8">
        <w:rPr>
          <w:rFonts w:cs="Arial"/>
          <w:sz w:val="24"/>
          <w:szCs w:val="24"/>
        </w:rPr>
        <w:t>1.</w:t>
      </w:r>
      <w:r w:rsidR="00E75A97" w:rsidRPr="00C760F8">
        <w:rPr>
          <w:rFonts w:cs="Arial"/>
          <w:sz w:val="24"/>
          <w:szCs w:val="24"/>
        </w:rPr>
        <w:t xml:space="preserve"> </w:t>
      </w:r>
      <w:r w:rsidR="00FA4C96" w:rsidRPr="00C760F8">
        <w:rPr>
          <w:rFonts w:cs="Arial"/>
          <w:sz w:val="24"/>
          <w:szCs w:val="24"/>
        </w:rPr>
        <w:t>Eleição de administrador(es) não sócio(s): Unanimidade dos sócios, enquanto o capital não estiver integralizado; 2/3(dois terços), no mínimo, após a integralização, conforme artigo 1.061 do Código Civil (Lei nº 10.406/2002).</w:t>
      </w:r>
    </w:p>
    <w:p w:rsidR="00FA4C96" w:rsidRPr="00C760F8" w:rsidRDefault="00421EAF" w:rsidP="00886B14">
      <w:pPr>
        <w:ind w:left="708"/>
        <w:jc w:val="both"/>
        <w:rPr>
          <w:rFonts w:cs="Arial"/>
          <w:sz w:val="24"/>
          <w:szCs w:val="24"/>
        </w:rPr>
      </w:pPr>
      <w:r w:rsidRPr="00C760F8">
        <w:rPr>
          <w:rFonts w:cs="Arial"/>
          <w:sz w:val="24"/>
          <w:szCs w:val="24"/>
        </w:rPr>
        <w:lastRenderedPageBreak/>
        <w:t>2.</w:t>
      </w:r>
      <w:r w:rsidR="00E75A97" w:rsidRPr="00C760F8">
        <w:rPr>
          <w:rFonts w:cs="Arial"/>
          <w:sz w:val="24"/>
          <w:szCs w:val="24"/>
        </w:rPr>
        <w:t xml:space="preserve"> </w:t>
      </w:r>
      <w:r w:rsidR="00FA4C96" w:rsidRPr="00C760F8">
        <w:rPr>
          <w:rFonts w:cs="Arial"/>
          <w:sz w:val="24"/>
          <w:szCs w:val="24"/>
        </w:rPr>
        <w:t>Mudança do objeto da Sociedade e as matérias elencadas nos itens</w:t>
      </w:r>
      <w:r w:rsidR="00E75E68" w:rsidRPr="00C760F8">
        <w:rPr>
          <w:rFonts w:cs="Arial"/>
          <w:sz w:val="24"/>
          <w:szCs w:val="24"/>
        </w:rPr>
        <w:t xml:space="preserve"> 3,4,6 e 8 do Parágrafo Sétimo Supra: Unanimidade dos sócios.</w:t>
      </w:r>
    </w:p>
    <w:p w:rsidR="00E75E68" w:rsidRPr="00C760F8" w:rsidRDefault="00421EAF" w:rsidP="00886B14">
      <w:pPr>
        <w:ind w:left="708"/>
        <w:jc w:val="both"/>
        <w:rPr>
          <w:rFonts w:cs="Arial"/>
          <w:sz w:val="24"/>
          <w:szCs w:val="24"/>
        </w:rPr>
      </w:pPr>
      <w:r w:rsidRPr="00C760F8">
        <w:rPr>
          <w:rFonts w:cs="Arial"/>
          <w:sz w:val="24"/>
          <w:szCs w:val="24"/>
        </w:rPr>
        <w:t>3.</w:t>
      </w:r>
      <w:r w:rsidR="00E75A97" w:rsidRPr="00C760F8">
        <w:rPr>
          <w:rFonts w:cs="Arial"/>
          <w:sz w:val="24"/>
          <w:szCs w:val="24"/>
        </w:rPr>
        <w:t xml:space="preserve"> </w:t>
      </w:r>
      <w:r w:rsidR="00E75E68" w:rsidRPr="00C760F8">
        <w:rPr>
          <w:rFonts w:cs="Arial"/>
          <w:sz w:val="24"/>
          <w:szCs w:val="24"/>
        </w:rPr>
        <w:t xml:space="preserve">A modificação do contrato social, exceto do objeto: </w:t>
      </w:r>
      <w:r w:rsidR="00F74A6D" w:rsidRPr="00C760F8">
        <w:rPr>
          <w:rFonts w:cs="Arial"/>
          <w:sz w:val="24"/>
          <w:szCs w:val="24"/>
        </w:rPr>
        <w:t xml:space="preserve">¾ </w:t>
      </w:r>
      <w:r w:rsidR="00E75E68" w:rsidRPr="00C760F8">
        <w:rPr>
          <w:rFonts w:cs="Arial"/>
          <w:sz w:val="24"/>
          <w:szCs w:val="24"/>
        </w:rPr>
        <w:t>do capital social.</w:t>
      </w:r>
    </w:p>
    <w:p w:rsidR="00E75E68" w:rsidRPr="00C760F8" w:rsidRDefault="00421EAF" w:rsidP="00886B14">
      <w:pPr>
        <w:ind w:left="708"/>
        <w:jc w:val="both"/>
        <w:rPr>
          <w:rFonts w:cs="Arial"/>
          <w:sz w:val="24"/>
          <w:szCs w:val="24"/>
        </w:rPr>
      </w:pPr>
      <w:r w:rsidRPr="00C760F8">
        <w:rPr>
          <w:rFonts w:cs="Arial"/>
          <w:sz w:val="24"/>
          <w:szCs w:val="24"/>
        </w:rPr>
        <w:t>4.</w:t>
      </w:r>
      <w:r w:rsidR="00E75A97" w:rsidRPr="00C760F8">
        <w:rPr>
          <w:rFonts w:cs="Arial"/>
          <w:sz w:val="24"/>
          <w:szCs w:val="24"/>
        </w:rPr>
        <w:t xml:space="preserve"> </w:t>
      </w:r>
      <w:r w:rsidR="00E75E68" w:rsidRPr="00C760F8">
        <w:rPr>
          <w:rFonts w:cs="Arial"/>
          <w:sz w:val="24"/>
          <w:szCs w:val="24"/>
        </w:rPr>
        <w:t xml:space="preserve">Demais casos não previstos nesta cláusula ou na legislação ou, ainda em Reunião/Assembleia de Sócios: </w:t>
      </w:r>
      <w:r w:rsidR="00DD49BD" w:rsidRPr="00C760F8">
        <w:rPr>
          <w:rFonts w:cs="Arial"/>
          <w:sz w:val="24"/>
          <w:szCs w:val="24"/>
        </w:rPr>
        <w:t>M</w:t>
      </w:r>
      <w:r w:rsidR="00E75E68" w:rsidRPr="00C760F8">
        <w:rPr>
          <w:rFonts w:cs="Arial"/>
          <w:sz w:val="24"/>
          <w:szCs w:val="24"/>
        </w:rPr>
        <w:t>aioria absoluta do capital social.</w:t>
      </w:r>
    </w:p>
    <w:p w:rsidR="00421EAF" w:rsidRPr="00C760F8" w:rsidRDefault="00421EAF" w:rsidP="00886B14">
      <w:pPr>
        <w:ind w:left="708"/>
        <w:jc w:val="both"/>
        <w:rPr>
          <w:rFonts w:cs="Arial"/>
          <w:sz w:val="24"/>
          <w:szCs w:val="24"/>
        </w:rPr>
      </w:pPr>
      <w:r w:rsidRPr="00C760F8">
        <w:rPr>
          <w:rFonts w:cs="Arial"/>
          <w:b/>
          <w:sz w:val="24"/>
          <w:szCs w:val="24"/>
        </w:rPr>
        <w:t xml:space="preserve">PARÁGRAFO NONO: </w:t>
      </w:r>
      <w:r w:rsidRPr="00C760F8">
        <w:rPr>
          <w:rFonts w:cs="Arial"/>
          <w:sz w:val="24"/>
          <w:szCs w:val="24"/>
        </w:rPr>
        <w:t>As deliberações tomadas em conformidade com a Lei e o presente Contrato vinculam todos os sócios, ainda que ausentes ou dissidentes. Não poderão ser tratadas em Reunião/Assembleia de Sócios as matérias que não estiverem incluídas na convocação, salvo quando sua inclusão para discussão for aprovada pela unanimidade dos sócios.</w:t>
      </w:r>
    </w:p>
    <w:p w:rsidR="00F74A6D" w:rsidRPr="00C760F8" w:rsidRDefault="00421EAF" w:rsidP="00886B14">
      <w:pPr>
        <w:ind w:left="708"/>
        <w:jc w:val="both"/>
        <w:rPr>
          <w:rFonts w:cs="Arial"/>
          <w:sz w:val="24"/>
          <w:szCs w:val="24"/>
        </w:rPr>
      </w:pPr>
      <w:r w:rsidRPr="00C760F8">
        <w:rPr>
          <w:rFonts w:cs="Arial"/>
          <w:b/>
          <w:sz w:val="24"/>
          <w:szCs w:val="24"/>
        </w:rPr>
        <w:t xml:space="preserve">PARÁGRAFO DÉCIMO: </w:t>
      </w:r>
      <w:r w:rsidRPr="00C760F8">
        <w:rPr>
          <w:rFonts w:cs="Arial"/>
          <w:sz w:val="24"/>
          <w:szCs w:val="24"/>
        </w:rPr>
        <w:t>A</w:t>
      </w:r>
      <w:r w:rsidRPr="00C760F8">
        <w:rPr>
          <w:rFonts w:cs="Arial"/>
          <w:b/>
          <w:sz w:val="24"/>
          <w:szCs w:val="24"/>
        </w:rPr>
        <w:t xml:space="preserve"> </w:t>
      </w:r>
      <w:r w:rsidRPr="00C760F8">
        <w:rPr>
          <w:rFonts w:cs="Arial"/>
          <w:sz w:val="24"/>
          <w:szCs w:val="24"/>
        </w:rPr>
        <w:t xml:space="preserve">Reunião/Assembleia </w:t>
      </w:r>
      <w:r w:rsidR="00F74A6D" w:rsidRPr="00C760F8">
        <w:rPr>
          <w:rFonts w:cs="Arial"/>
          <w:sz w:val="24"/>
          <w:szCs w:val="24"/>
        </w:rPr>
        <w:t>de</w:t>
      </w:r>
      <w:r w:rsidRPr="00C760F8">
        <w:rPr>
          <w:rFonts w:cs="Arial"/>
          <w:sz w:val="24"/>
          <w:szCs w:val="24"/>
        </w:rPr>
        <w:t xml:space="preserve"> Sócios instala-se com a presença, em primeira convocação</w:t>
      </w:r>
      <w:r w:rsidR="00F74A6D" w:rsidRPr="00C760F8">
        <w:rPr>
          <w:rFonts w:cs="Arial"/>
          <w:sz w:val="24"/>
          <w:szCs w:val="24"/>
        </w:rPr>
        <w:t>, de titulares de no mínimo 3/4 (três quartos) do capital social, e, em segunda, com qualquer número. O sócio pode ser representado na Reunião/Assembleia por outro sócio ou por advogado, mediante outorga de mandato com especificação dos atos autorizados e com a firma do outorgante reconhecida em cartório, devendo o instrumento ser levado a registro, juntamente com a ata. Nenhum sócio, por si ou na condição de mandatário, pode votar matéria que lhe diga respeito diretamente.</w:t>
      </w:r>
    </w:p>
    <w:p w:rsidR="00F74A6D" w:rsidRPr="00C760F8" w:rsidRDefault="00F74A6D" w:rsidP="00886B14">
      <w:pPr>
        <w:ind w:left="708"/>
        <w:jc w:val="both"/>
        <w:rPr>
          <w:rFonts w:cs="Arial"/>
          <w:sz w:val="24"/>
          <w:szCs w:val="24"/>
        </w:rPr>
      </w:pPr>
      <w:r w:rsidRPr="00C760F8">
        <w:rPr>
          <w:rFonts w:cs="Arial"/>
          <w:b/>
          <w:sz w:val="24"/>
          <w:szCs w:val="24"/>
        </w:rPr>
        <w:t xml:space="preserve">PARÁGRAFO DÉCIMO PRIMEIRO: </w:t>
      </w:r>
      <w:r w:rsidRPr="00C760F8">
        <w:rPr>
          <w:rFonts w:cs="Arial"/>
          <w:sz w:val="24"/>
          <w:szCs w:val="24"/>
        </w:rPr>
        <w:t>A</w:t>
      </w:r>
      <w:r w:rsidRPr="00C760F8">
        <w:rPr>
          <w:rFonts w:cs="Arial"/>
          <w:b/>
          <w:sz w:val="24"/>
          <w:szCs w:val="24"/>
        </w:rPr>
        <w:t xml:space="preserve"> </w:t>
      </w:r>
      <w:r w:rsidRPr="00C760F8">
        <w:rPr>
          <w:rFonts w:cs="Arial"/>
          <w:sz w:val="24"/>
          <w:szCs w:val="24"/>
        </w:rPr>
        <w:t>Reunião/Assembleia de Sócios será presidida e secretariada por sócios escolhidos entre o presente ou por seu(s) administrador(es)</w:t>
      </w:r>
      <w:r w:rsidR="00E75A97" w:rsidRPr="00C760F8">
        <w:rPr>
          <w:rFonts w:cs="Arial"/>
          <w:sz w:val="24"/>
          <w:szCs w:val="24"/>
        </w:rPr>
        <w:t>, no caso de sócios pessoa jurídica, ou ainda, se necessário, pelo(s) administrador(es) da Sociedade. Dos trabalhos e deliberações será lavrada ata, no livro de atas.</w:t>
      </w:r>
    </w:p>
    <w:p w:rsidR="00E75A97" w:rsidRPr="00C760F8" w:rsidRDefault="00E75A97" w:rsidP="00886B14">
      <w:pPr>
        <w:ind w:left="708"/>
        <w:jc w:val="both"/>
        <w:rPr>
          <w:rFonts w:cs="Arial"/>
          <w:sz w:val="24"/>
          <w:szCs w:val="24"/>
        </w:rPr>
      </w:pPr>
      <w:r w:rsidRPr="00C760F8">
        <w:rPr>
          <w:rFonts w:cs="Arial"/>
          <w:b/>
          <w:sz w:val="24"/>
          <w:szCs w:val="24"/>
        </w:rPr>
        <w:t>CLÁUSULA OITAVA:</w:t>
      </w:r>
      <w:r w:rsidRPr="00C760F8">
        <w:rPr>
          <w:rFonts w:cs="Arial"/>
          <w:sz w:val="24"/>
          <w:szCs w:val="24"/>
        </w:rPr>
        <w:t xml:space="preserve"> Os sócios poderão fixar, em Reunião/Assembleia de Sócios convocada com esta finalidade e observadas as disposições legais pertinentes, uma retirada mensal, a título de pró-labore, para o(s) administrador(es) da Sociedade e para o(s) sócio(s) pessoa(s) natural(</w:t>
      </w:r>
      <w:proofErr w:type="spellStart"/>
      <w:r w:rsidRPr="00C760F8">
        <w:rPr>
          <w:rFonts w:cs="Arial"/>
          <w:sz w:val="24"/>
          <w:szCs w:val="24"/>
        </w:rPr>
        <w:t>is</w:t>
      </w:r>
      <w:proofErr w:type="spellEnd"/>
      <w:r w:rsidRPr="00C760F8">
        <w:rPr>
          <w:rFonts w:cs="Arial"/>
          <w:sz w:val="24"/>
          <w:szCs w:val="24"/>
        </w:rPr>
        <w:t>) que contribuir(</w:t>
      </w:r>
      <w:proofErr w:type="spellStart"/>
      <w:r w:rsidRPr="00C760F8">
        <w:rPr>
          <w:rFonts w:cs="Arial"/>
          <w:sz w:val="24"/>
          <w:szCs w:val="24"/>
        </w:rPr>
        <w:t>írem</w:t>
      </w:r>
      <w:proofErr w:type="spellEnd"/>
      <w:r w:rsidRPr="00C760F8">
        <w:rPr>
          <w:rFonts w:cs="Arial"/>
          <w:sz w:val="24"/>
          <w:szCs w:val="24"/>
        </w:rPr>
        <w:t>) para a gestão dos negócios sociais, sendo esta retirada levada a débito na conta de custos e despesas da Sociedade.</w:t>
      </w:r>
    </w:p>
    <w:p w:rsidR="00E75A97" w:rsidRPr="00C760F8" w:rsidRDefault="00E75A97" w:rsidP="00886B14">
      <w:pPr>
        <w:ind w:left="708"/>
        <w:jc w:val="both"/>
        <w:rPr>
          <w:rFonts w:cs="Arial"/>
          <w:sz w:val="24"/>
          <w:szCs w:val="24"/>
        </w:rPr>
      </w:pPr>
      <w:r w:rsidRPr="00C760F8">
        <w:rPr>
          <w:rFonts w:cs="Arial"/>
          <w:b/>
          <w:sz w:val="24"/>
          <w:szCs w:val="24"/>
        </w:rPr>
        <w:t>CLÁUSULA NONA:</w:t>
      </w:r>
      <w:r w:rsidRPr="00C760F8">
        <w:rPr>
          <w:rFonts w:cs="Arial"/>
          <w:sz w:val="24"/>
          <w:szCs w:val="24"/>
        </w:rPr>
        <w:t xml:space="preserve"> Ao término de cada exercício social, no dia em 31 de dezembro de cada ano</w:t>
      </w:r>
      <w:r w:rsidR="005617C4" w:rsidRPr="00C760F8">
        <w:rPr>
          <w:rFonts w:cs="Arial"/>
          <w:sz w:val="24"/>
          <w:szCs w:val="24"/>
        </w:rPr>
        <w:t>, proceder-se-á à elaboração do inventário, do balanço patrimonial e do balanço de resultado econômico, que serão levados ao exame dos sócios, na forma prevista neste contrato. Os lucros ou prejuízos apurados serão distribuídos aos sócios proporcionalmente à participação de cada um no capital social, podendo os sócios, todavia, aprovar, o aumento de capital utilizando os lucro</w:t>
      </w:r>
      <w:r w:rsidR="00A423BF" w:rsidRPr="00C760F8">
        <w:rPr>
          <w:rFonts w:cs="Arial"/>
          <w:sz w:val="24"/>
          <w:szCs w:val="24"/>
        </w:rPr>
        <w:t>s</w:t>
      </w:r>
      <w:r w:rsidR="005617C4" w:rsidRPr="00C760F8">
        <w:rPr>
          <w:rFonts w:cs="Arial"/>
          <w:sz w:val="24"/>
          <w:szCs w:val="24"/>
        </w:rPr>
        <w:t xml:space="preserve"> ou a compensação dos prejuízos em exercícios futuros.</w:t>
      </w:r>
    </w:p>
    <w:p w:rsidR="005617C4" w:rsidRPr="00C760F8" w:rsidRDefault="005617C4" w:rsidP="00886B14">
      <w:pPr>
        <w:ind w:left="708"/>
        <w:jc w:val="both"/>
        <w:rPr>
          <w:rFonts w:cs="Arial"/>
          <w:sz w:val="24"/>
          <w:szCs w:val="24"/>
        </w:rPr>
      </w:pPr>
      <w:r w:rsidRPr="00C760F8">
        <w:rPr>
          <w:rFonts w:cs="Arial"/>
          <w:b/>
          <w:sz w:val="24"/>
          <w:szCs w:val="24"/>
        </w:rPr>
        <w:t>CLÁUSULA DÉCIMA:</w:t>
      </w:r>
      <w:r w:rsidRPr="00C760F8">
        <w:rPr>
          <w:rFonts w:cs="Arial"/>
          <w:sz w:val="24"/>
          <w:szCs w:val="24"/>
        </w:rPr>
        <w:t xml:space="preserve"> A presente Sociedade será regida pelos artigos1.052 a 1.087 do Código Civil Brasileiro (Lei nº 10.406/2002); supletivamente pelas normas da Sociedade Anônima ( Lei nº</w:t>
      </w:r>
      <w:r w:rsidR="00A423BF" w:rsidRPr="00C760F8">
        <w:rPr>
          <w:rFonts w:cs="Arial"/>
          <w:sz w:val="24"/>
          <w:szCs w:val="24"/>
        </w:rPr>
        <w:t xml:space="preserve"> </w:t>
      </w:r>
      <w:r w:rsidRPr="00C760F8">
        <w:rPr>
          <w:rFonts w:cs="Arial"/>
          <w:sz w:val="24"/>
          <w:szCs w:val="24"/>
        </w:rPr>
        <w:t xml:space="preserve">6.404/1976), nos termos do Parágrafo Único do artigo </w:t>
      </w:r>
      <w:r w:rsidRPr="00C760F8">
        <w:rPr>
          <w:rFonts w:cs="Arial"/>
          <w:sz w:val="24"/>
          <w:szCs w:val="24"/>
        </w:rPr>
        <w:lastRenderedPageBreak/>
        <w:t>1.053 do Código Civil  ( Lei nº 10.406/2002</w:t>
      </w:r>
      <w:r w:rsidR="00670665" w:rsidRPr="00C760F8">
        <w:rPr>
          <w:rFonts w:cs="Arial"/>
          <w:sz w:val="24"/>
          <w:szCs w:val="24"/>
        </w:rPr>
        <w:t>); e, ainda, pelas demais disposições legais que lhe forem aplicáveis.</w:t>
      </w:r>
    </w:p>
    <w:p w:rsidR="00670665" w:rsidRPr="00C760F8" w:rsidRDefault="00670665" w:rsidP="00886B14">
      <w:pPr>
        <w:ind w:left="708"/>
        <w:jc w:val="both"/>
        <w:rPr>
          <w:rFonts w:cs="Arial"/>
          <w:sz w:val="24"/>
          <w:szCs w:val="24"/>
        </w:rPr>
      </w:pPr>
      <w:r w:rsidRPr="00C760F8">
        <w:rPr>
          <w:rFonts w:cs="Arial"/>
          <w:b/>
          <w:sz w:val="24"/>
          <w:szCs w:val="24"/>
        </w:rPr>
        <w:t>CLÁUSULA DÉCIMA PRIMEIRA:</w:t>
      </w:r>
      <w:r w:rsidRPr="00C760F8">
        <w:rPr>
          <w:rFonts w:cs="Arial"/>
          <w:sz w:val="24"/>
          <w:szCs w:val="24"/>
        </w:rPr>
        <w:t xml:space="preserve"> Os sócios poderão definir, em Acordo(s) de Quotistas, a distribuição desproporcional de lucros e perdas, conforme autorizado pelo art. 1.007 do Código Civil Brasileiro, bem como a compra e venda de suas quotas, a preferência para adquiri-las, o exercício do direito a voto ou do poder de controle, e outras matérias específicas que os sócios ajustarem, sempre por unanimidade, devendo o(s) Acordo(s) de Quotistas ser observados pela Sociedade quando arquivados na sua sede, consoante aplicação supletiva do artigo 118 da Lei nº 6.404/1976.</w:t>
      </w:r>
    </w:p>
    <w:p w:rsidR="00C55F54" w:rsidRPr="00C760F8" w:rsidRDefault="002A0A17" w:rsidP="00886B14">
      <w:pPr>
        <w:ind w:left="708"/>
        <w:jc w:val="both"/>
        <w:rPr>
          <w:rFonts w:cs="Arial"/>
          <w:sz w:val="24"/>
          <w:szCs w:val="24"/>
        </w:rPr>
      </w:pPr>
      <w:r w:rsidRPr="00C760F8">
        <w:rPr>
          <w:rFonts w:cs="Arial"/>
          <w:b/>
          <w:sz w:val="24"/>
          <w:szCs w:val="24"/>
        </w:rPr>
        <w:t>CLÁUSULA DÉCIMA SEGUNDA:</w:t>
      </w:r>
      <w:r w:rsidRPr="00C760F8">
        <w:rPr>
          <w:rFonts w:cs="Arial"/>
          <w:sz w:val="24"/>
          <w:szCs w:val="24"/>
        </w:rPr>
        <w:t xml:space="preserve"> Em caso de extinção, falecimento ou declaração legal de incapacidade de qualquer um dos sócios, não será dissolvida a Sociedade, sendo certo que as quotas respectivas serão transferidas aos quotistas/acionistas do sócio pessoa jurídica, aos herdeiros do sócio falecido ou passarão a ser administradas pelos representantes legais do sócio declarado incapaz. Não sendo possível ou inexistindo interesse destes ou dos sócios remanescentes, o valor dos haveres devidos será apurado</w:t>
      </w:r>
      <w:r w:rsidR="00C55F54" w:rsidRPr="00C760F8">
        <w:rPr>
          <w:rFonts w:cs="Arial"/>
          <w:sz w:val="24"/>
          <w:szCs w:val="24"/>
        </w:rPr>
        <w:t xml:space="preserve"> e liquidado com base na situação patrimonial da Sociedade, à data da resolução, verificada em balanço especialmente levantado.</w:t>
      </w:r>
    </w:p>
    <w:p w:rsidR="00C55F54" w:rsidRPr="00C760F8" w:rsidRDefault="00C55F54" w:rsidP="00886B14">
      <w:pPr>
        <w:ind w:left="708"/>
        <w:jc w:val="both"/>
        <w:rPr>
          <w:rFonts w:cs="Arial"/>
          <w:sz w:val="24"/>
          <w:szCs w:val="24"/>
        </w:rPr>
      </w:pPr>
      <w:r w:rsidRPr="00C760F8">
        <w:rPr>
          <w:rFonts w:cs="Arial"/>
          <w:b/>
          <w:sz w:val="24"/>
          <w:szCs w:val="24"/>
        </w:rPr>
        <w:t>PARÁGRAFO ÚNICO:</w:t>
      </w:r>
      <w:r w:rsidRPr="00C760F8">
        <w:rPr>
          <w:rFonts w:cs="Arial"/>
          <w:sz w:val="24"/>
          <w:szCs w:val="24"/>
        </w:rPr>
        <w:t xml:space="preserve"> Nos casos em que a Sociedade se resolver em relação a um sócio, o valor da sua quota, considerada pelo montante efetivamente realizado, liquidar-se-á, com base na situação patrimonial da Sociedade à data da resolução, verificada em balanço especialmente levantado. O capital social sofrerá a correspondente redução, salvo se os demais sócios suprirem o valor das referidas quotas. As quotas liquidadas serão pagas em dinheiro, no prazo de 90 (noventa) dias, a partir da liquidação, salvo acordo, ou estipulação contratual em contrário.</w:t>
      </w:r>
    </w:p>
    <w:p w:rsidR="00DF0D77" w:rsidRPr="00C760F8" w:rsidRDefault="00DF0D77" w:rsidP="00886B14">
      <w:pPr>
        <w:ind w:left="708"/>
        <w:jc w:val="both"/>
        <w:rPr>
          <w:rFonts w:cs="Arial"/>
          <w:sz w:val="24"/>
          <w:szCs w:val="24"/>
        </w:rPr>
      </w:pPr>
      <w:r w:rsidRPr="00C760F8">
        <w:rPr>
          <w:rFonts w:cs="Arial"/>
          <w:b/>
          <w:sz w:val="24"/>
          <w:szCs w:val="24"/>
        </w:rPr>
        <w:t>CLÁUSULA DÉCIMA TERCEIRA</w:t>
      </w:r>
      <w:r w:rsidRPr="00C760F8">
        <w:rPr>
          <w:rFonts w:cs="Arial"/>
          <w:sz w:val="24"/>
          <w:szCs w:val="24"/>
        </w:rPr>
        <w:t>: O</w:t>
      </w:r>
      <w:r w:rsidR="00A423BF" w:rsidRPr="00C760F8">
        <w:rPr>
          <w:rFonts w:cs="Arial"/>
          <w:sz w:val="24"/>
          <w:szCs w:val="24"/>
        </w:rPr>
        <w:t>(s)</w:t>
      </w:r>
      <w:r w:rsidRPr="00C760F8">
        <w:rPr>
          <w:rFonts w:cs="Arial"/>
          <w:sz w:val="24"/>
          <w:szCs w:val="24"/>
        </w:rPr>
        <w:t xml:space="preserve"> administrado(es) declaram (m), sob as penas da lei, que não está (</w:t>
      </w:r>
      <w:proofErr w:type="spellStart"/>
      <w:r w:rsidRPr="00C760F8">
        <w:rPr>
          <w:rFonts w:cs="Arial"/>
          <w:sz w:val="24"/>
          <w:szCs w:val="24"/>
        </w:rPr>
        <w:t>ão</w:t>
      </w:r>
      <w:proofErr w:type="spellEnd"/>
      <w:r w:rsidRPr="00C760F8">
        <w:rPr>
          <w:rFonts w:cs="Arial"/>
          <w:sz w:val="24"/>
          <w:szCs w:val="24"/>
        </w:rPr>
        <w:t>) impedido(s) de exercer a administração da Sociedade, por lei especial, ou em virtude de condenação criminal, ou por se encontrar(em) sob os efeitos dela, à pena que vede, ainda que temporiamente, a acesso a cargos públicos; ou por crime falimentar, de prevaricação, peita ou suborno, concussão, peculato ou contra a economia popular, contra o sistema financeiro nacional, contra normas de defesa da concorrência, contra as relações de consumo, fé pública, ou a propriedade.</w:t>
      </w:r>
    </w:p>
    <w:p w:rsidR="00B57E7F" w:rsidRPr="00C760F8" w:rsidRDefault="00DF0D77" w:rsidP="00886B14">
      <w:pPr>
        <w:ind w:left="708"/>
        <w:jc w:val="both"/>
        <w:rPr>
          <w:rFonts w:cs="Arial"/>
          <w:sz w:val="24"/>
          <w:szCs w:val="24"/>
        </w:rPr>
      </w:pPr>
      <w:r w:rsidRPr="00C760F8">
        <w:rPr>
          <w:rFonts w:cs="Arial"/>
          <w:b/>
          <w:sz w:val="24"/>
          <w:szCs w:val="24"/>
        </w:rPr>
        <w:t>CLÁUSULA DÉCIMA QUARTA</w:t>
      </w:r>
      <w:r w:rsidRPr="00C760F8">
        <w:rPr>
          <w:rFonts w:cs="Arial"/>
          <w:sz w:val="24"/>
          <w:szCs w:val="24"/>
        </w:rPr>
        <w:t>: Fica eleito o Foro da Comarca da sede da Sociedade para dirimir qualquer controvérsia</w:t>
      </w:r>
      <w:r w:rsidR="00B57E7F" w:rsidRPr="00C760F8">
        <w:rPr>
          <w:rFonts w:cs="Arial"/>
          <w:sz w:val="24"/>
          <w:szCs w:val="24"/>
        </w:rPr>
        <w:t xml:space="preserve"> em relação ao presente contrato social, renunciando as partes envolvidas, expressamente, a qualquer outro, por mais privilegiado que seja.</w:t>
      </w:r>
    </w:p>
    <w:p w:rsidR="001C1557" w:rsidRDefault="00C63ABE" w:rsidP="00280C42">
      <w:pPr>
        <w:ind w:left="708"/>
        <w:jc w:val="both"/>
        <w:rPr>
          <w:rFonts w:cs="Arial"/>
          <w:sz w:val="24"/>
          <w:szCs w:val="24"/>
        </w:rPr>
      </w:pPr>
      <w:r>
        <w:rPr>
          <w:rFonts w:cs="Arial"/>
          <w:sz w:val="24"/>
          <w:szCs w:val="24"/>
        </w:rPr>
        <w:br/>
      </w:r>
      <w:r w:rsidR="00B57E7F" w:rsidRPr="00C760F8">
        <w:rPr>
          <w:rFonts w:cs="Arial"/>
          <w:sz w:val="24"/>
          <w:szCs w:val="24"/>
        </w:rPr>
        <w:t>E, por estarem justos e contratados, assinam o presente instrumento em (3) três vias de igual teor e forma.</w:t>
      </w:r>
    </w:p>
    <w:p w:rsidR="00E75E68" w:rsidRPr="00C760F8" w:rsidRDefault="001C1557" w:rsidP="00951B62">
      <w:pPr>
        <w:spacing w:line="259" w:lineRule="auto"/>
        <w:rPr>
          <w:rFonts w:cs="Arial"/>
          <w:sz w:val="24"/>
          <w:szCs w:val="24"/>
        </w:rPr>
      </w:pPr>
      <w:r>
        <w:rPr>
          <w:rFonts w:cs="Arial"/>
          <w:sz w:val="24"/>
          <w:szCs w:val="24"/>
        </w:rPr>
        <w:br w:type="page"/>
      </w:r>
    </w:p>
    <w:sectPr w:rsidR="00E75E68" w:rsidRPr="00C760F8" w:rsidSect="00BC199F">
      <w:pgSz w:w="11906" w:h="16838" w:code="9"/>
      <w:pgMar w:top="1418"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87F" w:rsidRDefault="008F087F" w:rsidP="00BC199F">
      <w:pPr>
        <w:spacing w:after="0" w:line="240" w:lineRule="auto"/>
      </w:pPr>
      <w:r>
        <w:separator/>
      </w:r>
    </w:p>
  </w:endnote>
  <w:endnote w:type="continuationSeparator" w:id="0">
    <w:p w:rsidR="008F087F" w:rsidRDefault="008F087F" w:rsidP="00BC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87F" w:rsidRDefault="008F087F" w:rsidP="00BC199F">
      <w:pPr>
        <w:spacing w:after="0" w:line="240" w:lineRule="auto"/>
      </w:pPr>
      <w:r>
        <w:separator/>
      </w:r>
    </w:p>
  </w:footnote>
  <w:footnote w:type="continuationSeparator" w:id="0">
    <w:p w:rsidR="008F087F" w:rsidRDefault="008F087F" w:rsidP="00BC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8D9"/>
    <w:multiLevelType w:val="multilevel"/>
    <w:tmpl w:val="FB269EB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C506F"/>
    <w:multiLevelType w:val="multilevel"/>
    <w:tmpl w:val="C3C046B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62B26"/>
    <w:multiLevelType w:val="hybridMultilevel"/>
    <w:tmpl w:val="E7E0034A"/>
    <w:lvl w:ilvl="0" w:tplc="12B04740">
      <w:start w:val="1"/>
      <w:numFmt w:val="decimal"/>
      <w:lvlText w:val="%1."/>
      <w:lvlJc w:val="left"/>
      <w:pPr>
        <w:ind w:left="501" w:hanging="360"/>
      </w:pPr>
      <w:rPr>
        <w:rFonts w:hint="default"/>
        <w:b/>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3" w15:restartNumberingAfterBreak="0">
    <w:nsid w:val="3E2F5E34"/>
    <w:multiLevelType w:val="hybridMultilevel"/>
    <w:tmpl w:val="AD1EE166"/>
    <w:lvl w:ilvl="0" w:tplc="8FCC2342">
      <w:start w:val="1"/>
      <w:numFmt w:val="decimal"/>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9B4BCF"/>
    <w:multiLevelType w:val="hybridMultilevel"/>
    <w:tmpl w:val="01849290"/>
    <w:lvl w:ilvl="0" w:tplc="1C5E98A8">
      <w:start w:val="1"/>
      <w:numFmt w:val="decimal"/>
      <w:lvlText w:val="%1."/>
      <w:lvlJc w:val="left"/>
      <w:pPr>
        <w:ind w:left="720" w:hanging="360"/>
      </w:pPr>
      <w:rPr>
        <w:rFonts w:asciiTheme="minorHAnsi" w:eastAsiaTheme="minorHAnsi" w:hAnsiTheme="minorHAnsi" w:cstheme="minorBidi"/>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6304F3D"/>
    <w:multiLevelType w:val="hybridMultilevel"/>
    <w:tmpl w:val="05E09F8C"/>
    <w:lvl w:ilvl="0" w:tplc="636485E6">
      <w:start w:val="1"/>
      <w:numFmt w:val="decimal"/>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8F1055"/>
    <w:multiLevelType w:val="hybridMultilevel"/>
    <w:tmpl w:val="183895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F7C071C"/>
    <w:multiLevelType w:val="hybridMultilevel"/>
    <w:tmpl w:val="57DC18B4"/>
    <w:lvl w:ilvl="0" w:tplc="2C227226">
      <w:start w:val="1"/>
      <w:numFmt w:val="decimal"/>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5"/>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7C5"/>
    <w:rsid w:val="000A457D"/>
    <w:rsid w:val="000F5C58"/>
    <w:rsid w:val="00115CD4"/>
    <w:rsid w:val="0012540C"/>
    <w:rsid w:val="001C1557"/>
    <w:rsid w:val="00222714"/>
    <w:rsid w:val="002256AB"/>
    <w:rsid w:val="002426CF"/>
    <w:rsid w:val="00280C42"/>
    <w:rsid w:val="00295BE5"/>
    <w:rsid w:val="002A0A17"/>
    <w:rsid w:val="002A516F"/>
    <w:rsid w:val="002E75B4"/>
    <w:rsid w:val="0042177F"/>
    <w:rsid w:val="00421EAF"/>
    <w:rsid w:val="004305CE"/>
    <w:rsid w:val="004423CA"/>
    <w:rsid w:val="004526DD"/>
    <w:rsid w:val="00481EB2"/>
    <w:rsid w:val="004B6663"/>
    <w:rsid w:val="005617C4"/>
    <w:rsid w:val="0057621E"/>
    <w:rsid w:val="005E39B8"/>
    <w:rsid w:val="00633942"/>
    <w:rsid w:val="0063631F"/>
    <w:rsid w:val="00655777"/>
    <w:rsid w:val="00670665"/>
    <w:rsid w:val="00690CF8"/>
    <w:rsid w:val="006D57C5"/>
    <w:rsid w:val="007A2CBA"/>
    <w:rsid w:val="007B4056"/>
    <w:rsid w:val="007D1109"/>
    <w:rsid w:val="00883E09"/>
    <w:rsid w:val="00886B14"/>
    <w:rsid w:val="00897315"/>
    <w:rsid w:val="008F087F"/>
    <w:rsid w:val="009362CA"/>
    <w:rsid w:val="00951B62"/>
    <w:rsid w:val="009A34A5"/>
    <w:rsid w:val="00A342A6"/>
    <w:rsid w:val="00A423BF"/>
    <w:rsid w:val="00A769C0"/>
    <w:rsid w:val="00B45CAF"/>
    <w:rsid w:val="00B57E7F"/>
    <w:rsid w:val="00BC199F"/>
    <w:rsid w:val="00C426DD"/>
    <w:rsid w:val="00C55F54"/>
    <w:rsid w:val="00C63ABE"/>
    <w:rsid w:val="00C760F8"/>
    <w:rsid w:val="00CB3CA5"/>
    <w:rsid w:val="00CF3FEF"/>
    <w:rsid w:val="00D12704"/>
    <w:rsid w:val="00D92D92"/>
    <w:rsid w:val="00DB6529"/>
    <w:rsid w:val="00DC2FDE"/>
    <w:rsid w:val="00DD49BD"/>
    <w:rsid w:val="00DF0D77"/>
    <w:rsid w:val="00E75A97"/>
    <w:rsid w:val="00E75E68"/>
    <w:rsid w:val="00F6690D"/>
    <w:rsid w:val="00F74A6D"/>
    <w:rsid w:val="00F927F1"/>
    <w:rsid w:val="00FA4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1BE2A-920C-4494-B334-1D52135D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7C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F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97315"/>
    <w:pPr>
      <w:ind w:left="720"/>
      <w:contextualSpacing/>
    </w:pPr>
  </w:style>
  <w:style w:type="paragraph" w:styleId="Cabealho">
    <w:name w:val="header"/>
    <w:basedOn w:val="Normal"/>
    <w:link w:val="CabealhoChar"/>
    <w:uiPriority w:val="99"/>
    <w:unhideWhenUsed/>
    <w:rsid w:val="00BC19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199F"/>
  </w:style>
  <w:style w:type="paragraph" w:styleId="Rodap">
    <w:name w:val="footer"/>
    <w:basedOn w:val="Normal"/>
    <w:link w:val="RodapChar"/>
    <w:uiPriority w:val="99"/>
    <w:unhideWhenUsed/>
    <w:rsid w:val="00BC199F"/>
    <w:pPr>
      <w:tabs>
        <w:tab w:val="center" w:pos="4252"/>
        <w:tab w:val="right" w:pos="8504"/>
      </w:tabs>
      <w:spacing w:after="0" w:line="240" w:lineRule="auto"/>
    </w:pPr>
  </w:style>
  <w:style w:type="character" w:customStyle="1" w:styleId="RodapChar">
    <w:name w:val="Rodapé Char"/>
    <w:basedOn w:val="Fontepargpadro"/>
    <w:link w:val="Rodap"/>
    <w:uiPriority w:val="99"/>
    <w:rsid w:val="00BC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7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1DD6-CDBA-4803-B2BB-A53A23B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2429</Words>
  <Characters>13118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Contabil</dc:creator>
  <cp:lastModifiedBy>307</cp:lastModifiedBy>
  <cp:revision>9</cp:revision>
  <dcterms:created xsi:type="dcterms:W3CDTF">2019-02-28T12:01:00Z</dcterms:created>
  <dcterms:modified xsi:type="dcterms:W3CDTF">2019-03-01T12:10:00Z</dcterms:modified>
</cp:coreProperties>
</file>